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66" w:rsidRDefault="00D47F66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20E78" w:rsidRPr="002A482D" w:rsidRDefault="002A482D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482D">
        <w:rPr>
          <w:rFonts w:asciiTheme="minorHAnsi" w:hAnsiTheme="minorHAnsi" w:cstheme="minorHAnsi"/>
          <w:b/>
          <w:sz w:val="20"/>
          <w:szCs w:val="20"/>
        </w:rPr>
        <w:t>JUZGADO  DE POLICÍA LOCAL</w:t>
      </w:r>
    </w:p>
    <w:p w:rsidR="002A482D" w:rsidRPr="002A482D" w:rsidRDefault="002A482D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A482D">
        <w:rPr>
          <w:rFonts w:asciiTheme="minorHAnsi" w:hAnsiTheme="minorHAnsi" w:cstheme="minorHAnsi"/>
          <w:b/>
          <w:sz w:val="20"/>
          <w:szCs w:val="20"/>
        </w:rPr>
        <w:t>PEDRO AGUIRRE CERDA</w:t>
      </w:r>
    </w:p>
    <w:p w:rsidR="00127F8B" w:rsidRPr="00127F8B" w:rsidRDefault="00127F8B" w:rsidP="00E20E78">
      <w:pPr>
        <w:pStyle w:val="Ttulo"/>
        <w:spacing w:line="276" w:lineRule="auto"/>
        <w:jc w:val="both"/>
      </w:pPr>
    </w:p>
    <w:p w:rsidR="00665352" w:rsidRDefault="00665352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20E78" w:rsidRPr="0019407A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E20E78" w:rsidRPr="00765085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Cs w:val="28"/>
          <w:u w:val="single"/>
        </w:rPr>
      </w:pPr>
    </w:p>
    <w:p w:rsidR="00E20E78" w:rsidRPr="00765085" w:rsidRDefault="00E20E78" w:rsidP="00E20E78">
      <w:pPr>
        <w:pStyle w:val="Ttulo"/>
        <w:spacing w:line="276" w:lineRule="auto"/>
        <w:rPr>
          <w:rFonts w:asciiTheme="minorHAnsi" w:hAnsiTheme="minorHAnsi" w:cstheme="minorHAnsi"/>
          <w:b/>
          <w:szCs w:val="28"/>
        </w:rPr>
      </w:pPr>
      <w:r w:rsidRPr="00765085">
        <w:rPr>
          <w:rFonts w:asciiTheme="minorHAnsi" w:hAnsiTheme="minorHAnsi" w:cstheme="minorHAnsi"/>
          <w:b/>
          <w:szCs w:val="28"/>
        </w:rPr>
        <w:t>CARTILLA</w:t>
      </w:r>
    </w:p>
    <w:p w:rsidR="0047257B" w:rsidRPr="00765085" w:rsidRDefault="00E20E78" w:rsidP="00E20E78">
      <w:pPr>
        <w:pStyle w:val="Ttulo"/>
        <w:spacing w:line="276" w:lineRule="auto"/>
        <w:rPr>
          <w:rFonts w:asciiTheme="minorHAnsi" w:hAnsiTheme="minorHAnsi" w:cstheme="minorHAnsi"/>
          <w:b/>
          <w:szCs w:val="28"/>
        </w:rPr>
      </w:pPr>
      <w:r w:rsidRPr="00765085">
        <w:rPr>
          <w:rFonts w:asciiTheme="minorHAnsi" w:hAnsiTheme="minorHAnsi" w:cstheme="minorHAnsi"/>
          <w:b/>
          <w:szCs w:val="28"/>
        </w:rPr>
        <w:t>CON PREGUNTAS Y RESPUESTAS</w:t>
      </w:r>
      <w:r w:rsidR="0047257B" w:rsidRPr="00765085">
        <w:rPr>
          <w:rFonts w:asciiTheme="minorHAnsi" w:hAnsiTheme="minorHAnsi" w:cstheme="minorHAnsi"/>
          <w:b/>
          <w:szCs w:val="28"/>
        </w:rPr>
        <w:t xml:space="preserve"> </w:t>
      </w:r>
      <w:r w:rsidR="00EC03A9" w:rsidRPr="00765085">
        <w:rPr>
          <w:rFonts w:asciiTheme="minorHAnsi" w:hAnsiTheme="minorHAnsi" w:cstheme="minorHAnsi"/>
          <w:b/>
          <w:szCs w:val="28"/>
        </w:rPr>
        <w:t>MÁS FRECUENTES</w:t>
      </w:r>
      <w:r w:rsidRPr="00765085">
        <w:rPr>
          <w:rFonts w:asciiTheme="minorHAnsi" w:hAnsiTheme="minorHAnsi" w:cstheme="minorHAnsi"/>
          <w:b/>
          <w:szCs w:val="28"/>
        </w:rPr>
        <w:t xml:space="preserve"> </w:t>
      </w:r>
    </w:p>
    <w:p w:rsidR="0019407A" w:rsidRPr="00765085" w:rsidRDefault="0019407A" w:rsidP="00E20E78">
      <w:pPr>
        <w:pStyle w:val="Ttulo"/>
        <w:spacing w:line="276" w:lineRule="auto"/>
        <w:rPr>
          <w:rFonts w:asciiTheme="minorHAnsi" w:hAnsiTheme="minorHAnsi" w:cstheme="minorHAnsi"/>
          <w:b/>
          <w:szCs w:val="28"/>
        </w:rPr>
      </w:pPr>
      <w:r w:rsidRPr="00765085">
        <w:rPr>
          <w:rFonts w:asciiTheme="minorHAnsi" w:hAnsiTheme="minorHAnsi" w:cstheme="minorHAnsi"/>
          <w:b/>
          <w:szCs w:val="28"/>
        </w:rPr>
        <w:t>SOBRE TRAMITACIÓN Y APLICACIÓN DE LEYES</w:t>
      </w:r>
    </w:p>
    <w:p w:rsidR="00D47F66" w:rsidRPr="00F937FF" w:rsidRDefault="0019407A" w:rsidP="00F937FF">
      <w:pPr>
        <w:pStyle w:val="Ttulo"/>
        <w:spacing w:line="276" w:lineRule="auto"/>
        <w:rPr>
          <w:rFonts w:asciiTheme="minorHAnsi" w:hAnsiTheme="minorHAnsi" w:cstheme="minorHAnsi"/>
          <w:b/>
          <w:szCs w:val="28"/>
        </w:rPr>
      </w:pPr>
      <w:r w:rsidRPr="00765085">
        <w:rPr>
          <w:rFonts w:asciiTheme="minorHAnsi" w:hAnsiTheme="minorHAnsi" w:cstheme="minorHAnsi"/>
          <w:b/>
          <w:szCs w:val="28"/>
        </w:rPr>
        <w:t>JUZGADO DE POLICÍA LOCAL DE PEDRO AGUIRRE CERDA</w:t>
      </w:r>
    </w:p>
    <w:p w:rsidR="00EC03A9" w:rsidRDefault="00EC03A9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37FF" w:rsidRDefault="00F937FF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  <w:u w:val="single"/>
        </w:rPr>
      </w:pPr>
    </w:p>
    <w:p w:rsidR="00F937FF" w:rsidRDefault="00F937FF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  <w:u w:val="single"/>
        </w:rPr>
      </w:pPr>
    </w:p>
    <w:p w:rsidR="00F937FF" w:rsidRDefault="00F937FF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  <w:u w:val="single"/>
        </w:rPr>
      </w:pPr>
    </w:p>
    <w:p w:rsidR="00F937FF" w:rsidRDefault="00F937FF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  <w:u w:val="single"/>
        </w:rPr>
      </w:pPr>
    </w:p>
    <w:p w:rsidR="0047257B" w:rsidRPr="006E7592" w:rsidRDefault="0047257B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</w:rPr>
      </w:pPr>
      <w:r w:rsidRPr="006E7592">
        <w:rPr>
          <w:rFonts w:asciiTheme="minorHAnsi" w:hAnsiTheme="minorHAnsi" w:cstheme="minorHAnsi"/>
          <w:szCs w:val="28"/>
          <w:u w:val="single"/>
        </w:rPr>
        <w:t>Objetivo</w:t>
      </w:r>
      <w:r w:rsidRPr="006E7592">
        <w:rPr>
          <w:rFonts w:asciiTheme="minorHAnsi" w:hAnsiTheme="minorHAnsi" w:cstheme="minorHAnsi"/>
          <w:szCs w:val="28"/>
        </w:rPr>
        <w:t xml:space="preserve">: Mejorar la atención al usuario que consulta a distancia sobre trámites del Juzgado de Policía Local. </w:t>
      </w:r>
    </w:p>
    <w:p w:rsidR="0047257B" w:rsidRPr="006E7592" w:rsidRDefault="0047257B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  <w:u w:val="single"/>
        </w:rPr>
      </w:pPr>
    </w:p>
    <w:p w:rsidR="0047257B" w:rsidRPr="006E7592" w:rsidRDefault="0047257B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</w:rPr>
      </w:pPr>
      <w:r w:rsidRPr="006E7592">
        <w:rPr>
          <w:rFonts w:asciiTheme="minorHAnsi" w:hAnsiTheme="minorHAnsi" w:cstheme="minorHAnsi"/>
          <w:szCs w:val="28"/>
          <w:u w:val="single"/>
        </w:rPr>
        <w:t>Meta:</w:t>
      </w:r>
      <w:r w:rsidRPr="006E7592">
        <w:rPr>
          <w:rFonts w:asciiTheme="minorHAnsi" w:hAnsiTheme="minorHAnsi" w:cstheme="minorHAnsi"/>
          <w:szCs w:val="28"/>
        </w:rPr>
        <w:t xml:space="preserve"> Contar con una guía de orientación de trámites para los usuarios del Juzgado de Policía Local. </w:t>
      </w:r>
    </w:p>
    <w:p w:rsidR="0047257B" w:rsidRPr="006E7592" w:rsidRDefault="0047257B" w:rsidP="0047257B">
      <w:pPr>
        <w:pStyle w:val="Ttulo"/>
        <w:spacing w:line="240" w:lineRule="auto"/>
        <w:rPr>
          <w:rFonts w:asciiTheme="minorHAnsi" w:hAnsiTheme="minorHAnsi" w:cstheme="minorHAnsi"/>
          <w:szCs w:val="28"/>
        </w:rPr>
      </w:pPr>
    </w:p>
    <w:p w:rsidR="0047257B" w:rsidRPr="006E7592" w:rsidRDefault="0047257B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</w:rPr>
      </w:pPr>
      <w:r w:rsidRPr="006E7592">
        <w:rPr>
          <w:rFonts w:asciiTheme="minorHAnsi" w:hAnsiTheme="minorHAnsi" w:cstheme="minorHAnsi"/>
          <w:szCs w:val="28"/>
          <w:u w:val="single"/>
        </w:rPr>
        <w:t>Actividad:</w:t>
      </w:r>
      <w:r w:rsidRPr="006E7592">
        <w:rPr>
          <w:rFonts w:asciiTheme="minorHAnsi" w:hAnsiTheme="minorHAnsi" w:cstheme="minorHAnsi"/>
          <w:szCs w:val="28"/>
        </w:rPr>
        <w:t xml:space="preserve"> Elaboración de la guía o cartilla con preguntas y respuestas estandarizadas.</w:t>
      </w:r>
    </w:p>
    <w:p w:rsidR="0047257B" w:rsidRPr="006E7592" w:rsidRDefault="0047257B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</w:rPr>
      </w:pPr>
    </w:p>
    <w:p w:rsidR="0047257B" w:rsidRPr="006E7592" w:rsidRDefault="0047257B" w:rsidP="0047257B">
      <w:pPr>
        <w:pStyle w:val="Ttulo"/>
        <w:spacing w:line="240" w:lineRule="auto"/>
        <w:jc w:val="both"/>
        <w:rPr>
          <w:rFonts w:asciiTheme="minorHAnsi" w:hAnsiTheme="minorHAnsi" w:cstheme="minorHAnsi"/>
          <w:szCs w:val="28"/>
        </w:rPr>
      </w:pPr>
      <w:r w:rsidRPr="006E7592">
        <w:rPr>
          <w:rFonts w:asciiTheme="minorHAnsi" w:hAnsiTheme="minorHAnsi" w:cstheme="minorHAnsi"/>
          <w:szCs w:val="28"/>
          <w:u w:val="single"/>
        </w:rPr>
        <w:t>Indicador:</w:t>
      </w:r>
      <w:r w:rsidRPr="006E7592">
        <w:rPr>
          <w:rFonts w:asciiTheme="minorHAnsi" w:hAnsiTheme="minorHAnsi" w:cstheme="minorHAnsi"/>
          <w:szCs w:val="28"/>
        </w:rPr>
        <w:t xml:space="preserve"> Guía o cartilla elaborada al 30-06-2021. </w:t>
      </w:r>
    </w:p>
    <w:p w:rsidR="0047257B" w:rsidRPr="0047257B" w:rsidRDefault="0047257B" w:rsidP="0047257B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E20E78" w:rsidRPr="0047257B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E20E78" w:rsidRPr="0047257B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20740" w:rsidRDefault="00720740" w:rsidP="0019407A">
      <w:pPr>
        <w:pStyle w:val="Ttulo"/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19407A" w:rsidRPr="00765085" w:rsidRDefault="0019407A" w:rsidP="0019407A">
      <w:pPr>
        <w:pStyle w:val="Ttulo"/>
        <w:spacing w:line="276" w:lineRule="auto"/>
        <w:rPr>
          <w:rFonts w:asciiTheme="minorHAnsi" w:hAnsiTheme="minorHAnsi" w:cstheme="minorHAnsi"/>
          <w:b/>
          <w:szCs w:val="28"/>
        </w:rPr>
      </w:pPr>
      <w:r w:rsidRPr="00765085">
        <w:rPr>
          <w:rFonts w:asciiTheme="minorHAnsi" w:hAnsiTheme="minorHAnsi" w:cstheme="minorHAnsi"/>
          <w:b/>
          <w:szCs w:val="28"/>
        </w:rPr>
        <w:t>PMGM 2021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C03A9" w:rsidRDefault="00EC03A9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B1757" w:rsidRDefault="003B175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B1757" w:rsidRDefault="003B175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B1757" w:rsidRDefault="003B175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B1757" w:rsidRDefault="003B175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20E78" w:rsidRPr="0064404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4048">
        <w:rPr>
          <w:rFonts w:asciiTheme="minorHAnsi" w:hAnsiTheme="minorHAnsi" w:cstheme="minorHAnsi"/>
          <w:b/>
          <w:sz w:val="22"/>
          <w:szCs w:val="22"/>
          <w:u w:val="single"/>
        </w:rPr>
        <w:t>I.  EN MATERIA DE PAGO DE MULTAS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20E78" w:rsidRPr="009057B9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7B9">
        <w:rPr>
          <w:rFonts w:asciiTheme="minorHAnsi" w:hAnsiTheme="minorHAnsi" w:cstheme="minorHAnsi"/>
          <w:b/>
          <w:sz w:val="22"/>
          <w:szCs w:val="22"/>
        </w:rPr>
        <w:t>1.- ¿Cuáles son las formas de pago</w:t>
      </w:r>
      <w:r>
        <w:rPr>
          <w:rFonts w:asciiTheme="minorHAnsi" w:hAnsiTheme="minorHAnsi" w:cstheme="minorHAnsi"/>
          <w:b/>
          <w:sz w:val="22"/>
          <w:szCs w:val="22"/>
        </w:rPr>
        <w:t xml:space="preserve"> presencial</w:t>
      </w:r>
      <w:r w:rsidRPr="009057B9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efectivo, con tarjeta bancaria de débito y</w:t>
      </w:r>
      <w:r w:rsidR="00E14526">
        <w:rPr>
          <w:rFonts w:asciiTheme="minorHAnsi" w:hAnsiTheme="minorHAnsi" w:cstheme="minorHAnsi"/>
          <w:sz w:val="22"/>
          <w:szCs w:val="22"/>
        </w:rPr>
        <w:t>/o</w:t>
      </w:r>
      <w:r>
        <w:rPr>
          <w:rFonts w:asciiTheme="minorHAnsi" w:hAnsiTheme="minorHAnsi" w:cstheme="minorHAnsi"/>
          <w:sz w:val="22"/>
          <w:szCs w:val="22"/>
        </w:rPr>
        <w:t xml:space="preserve"> crédito.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057B9">
        <w:rPr>
          <w:rFonts w:asciiTheme="minorHAnsi" w:hAnsiTheme="minorHAnsi" w:cstheme="minorHAnsi"/>
          <w:b/>
          <w:sz w:val="22"/>
          <w:szCs w:val="22"/>
        </w:rPr>
        <w:t>.- ¿</w:t>
      </w:r>
      <w:r>
        <w:rPr>
          <w:rFonts w:asciiTheme="minorHAnsi" w:hAnsiTheme="minorHAnsi" w:cstheme="minorHAnsi"/>
          <w:b/>
          <w:sz w:val="22"/>
          <w:szCs w:val="22"/>
        </w:rPr>
        <w:t>Puedo pagar una multa mediante depósito</w:t>
      </w:r>
      <w:r w:rsidRPr="009057B9">
        <w:rPr>
          <w:rFonts w:asciiTheme="minorHAnsi" w:hAnsiTheme="minorHAnsi" w:cstheme="minorHAnsi"/>
          <w:b/>
          <w:sz w:val="22"/>
          <w:szCs w:val="22"/>
        </w:rPr>
        <w:t>?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E14526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612E"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  <w:sz w:val="22"/>
          <w:szCs w:val="22"/>
        </w:rPr>
        <w:t>, depósito en efectivo por el monto exacto en Banco Santander, Cuenta Corriente N°50-02412-1 a nombre de la Municipalidad de Pedro Aguirre Cerda, RUT 69.254.900-7.</w:t>
      </w:r>
      <w:r w:rsidR="000063FB">
        <w:rPr>
          <w:rFonts w:asciiTheme="minorHAnsi" w:hAnsiTheme="minorHAnsi" w:cstheme="minorHAnsi"/>
          <w:sz w:val="22"/>
          <w:szCs w:val="22"/>
        </w:rPr>
        <w:t xml:space="preserve"> Debe considerarse valor de la UTM del mes en que se verifica el pago.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Requisitos para este pago: </w:t>
      </w:r>
    </w:p>
    <w:p w:rsidR="00E20E78" w:rsidRPr="00765A4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-El nombre del depositante debe ser el que corresponde al infractor.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-Remitir vía correo electrónico a </w:t>
      </w:r>
      <w:hyperlink r:id="rId6" w:history="1">
        <w:r w:rsidRPr="00E54ECA">
          <w:rPr>
            <w:rStyle w:val="Hipervnculo"/>
            <w:rFonts w:asciiTheme="minorHAnsi" w:hAnsiTheme="minorHAnsi" w:cstheme="minorHAnsi"/>
            <w:sz w:val="22"/>
            <w:szCs w:val="22"/>
          </w:rPr>
          <w:t>juzgado@pedroaguirrecerda.cl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el comprobante de depósito, señalando claramente el nombre del infractor y el rol de la causa a la que corresponde el pago de la multa.</w:t>
      </w:r>
    </w:p>
    <w:p w:rsidR="00E20E78" w:rsidRPr="00765A4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-Una vez asociado el pago a la causa correspondiente, le será remitido comprobante de ingreso a su correo electrónico.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Puede concurrir un tercero a pagar una infracción que me han cursado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>?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E371D4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Sí, acompañando boleta de citación original entregada por Carabineros y carta de poder simple individualizando al infractor y a quien retira la licencia de conducir. No es necesario cumplir con esta formalidad para el caso de los partes empadronados.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E20E78" w:rsidRPr="0064404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4048">
        <w:rPr>
          <w:rFonts w:asciiTheme="minorHAnsi" w:hAnsiTheme="minorHAnsi" w:cstheme="minorHAnsi"/>
          <w:b/>
          <w:sz w:val="22"/>
          <w:szCs w:val="22"/>
          <w:u w:val="single"/>
        </w:rPr>
        <w:t>II. EN MATERIA DE LEY DE TRÁNSITO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 xml:space="preserve">.- ¿Cuáles son </w:t>
      </w:r>
      <w:r w:rsidR="00E20E78">
        <w:rPr>
          <w:rFonts w:asciiTheme="minorHAnsi" w:hAnsiTheme="minorHAnsi" w:cstheme="minorHAnsi"/>
          <w:b/>
          <w:sz w:val="22"/>
          <w:szCs w:val="22"/>
        </w:rPr>
        <w:t>las infracciones consideradas gravísimas?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E371D4" w:rsidRDefault="00E20E78" w:rsidP="00A22DD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1.- No detenerse ante la luz roja del semáforo.</w:t>
      </w:r>
    </w:p>
    <w:p w:rsidR="00E20E78" w:rsidRDefault="00E20E78" w:rsidP="00A22DD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2.- No detenerse ante la señal  PARE.</w:t>
      </w:r>
    </w:p>
    <w:p w:rsidR="00E20E78" w:rsidRDefault="00E20E78" w:rsidP="00A22DD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3.- Conducir vehículo sin haber obtenido licencia.</w:t>
      </w:r>
    </w:p>
    <w:p w:rsidR="00E20E78" w:rsidRDefault="00E20E78" w:rsidP="00A22DD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4.- No usar dispositivo o sillas  de retención para menores de </w:t>
      </w:r>
      <w:r w:rsidR="006C72EF">
        <w:rPr>
          <w:rFonts w:asciiTheme="minorHAnsi" w:hAnsiTheme="minorHAnsi" w:cstheme="minorHAnsi"/>
          <w:sz w:val="22"/>
          <w:szCs w:val="22"/>
        </w:rPr>
        <w:t xml:space="preserve">cuatro años edad </w:t>
      </w:r>
      <w:r>
        <w:rPr>
          <w:rFonts w:asciiTheme="minorHAnsi" w:hAnsiTheme="minorHAnsi" w:cstheme="minorHAnsi"/>
          <w:sz w:val="22"/>
          <w:szCs w:val="22"/>
        </w:rPr>
        <w:t>que viajen en los asientos    traseros de un vehículo particular.</w:t>
      </w:r>
    </w:p>
    <w:p w:rsidR="00E20E78" w:rsidRDefault="00E20E78" w:rsidP="00A22DD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5.-  Conducir a exceso de velocidad (excediendo en más de 20 kilómetros por hora el límite máximo permitido)</w:t>
      </w:r>
      <w:r w:rsidR="007A0D2E">
        <w:rPr>
          <w:rFonts w:asciiTheme="minorHAnsi" w:hAnsiTheme="minorHAnsi" w:cstheme="minorHAnsi"/>
          <w:sz w:val="22"/>
          <w:szCs w:val="22"/>
        </w:rPr>
        <w:t>.</w:t>
      </w:r>
    </w:p>
    <w:p w:rsidR="00E20E78" w:rsidRPr="000A1B66" w:rsidRDefault="00E20E78" w:rsidP="00A22DD3">
      <w:pPr>
        <w:pStyle w:val="Ttulo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6.- Acceder a los servicios de transporte público remunerado de pasajeros utilizando un pase escolar, pase de educación superior o cualquier instrumento o mecanismo que permita el uso del transporte público remunerado de pasajeros con beneficios, </w:t>
      </w:r>
      <w:r w:rsidRPr="00342B1C">
        <w:rPr>
          <w:rFonts w:asciiTheme="minorHAnsi" w:hAnsiTheme="minorHAnsi" w:cstheme="minorHAnsi"/>
          <w:sz w:val="22"/>
          <w:szCs w:val="22"/>
          <w:u w:val="single"/>
        </w:rPr>
        <w:t>sin ser su titular, o alterándolo</w:t>
      </w:r>
      <w:r>
        <w:rPr>
          <w:rFonts w:asciiTheme="minorHAnsi" w:hAnsiTheme="minorHAnsi" w:cstheme="minorHAnsi"/>
          <w:sz w:val="22"/>
          <w:szCs w:val="22"/>
        </w:rPr>
        <w:t xml:space="preserve"> con el fin de aparentar la titularidad sobre éstos, para el exclusivo uso de quién efectúe tal alteración.  </w:t>
      </w:r>
    </w:p>
    <w:p w:rsidR="00E20E78" w:rsidRDefault="00B75C47" w:rsidP="00A22DD3">
      <w:pPr>
        <w:pStyle w:val="Ttulo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="00E20E78">
        <w:rPr>
          <w:rFonts w:asciiTheme="minorHAnsi" w:hAnsiTheme="minorHAnsi" w:cstheme="minorHAnsi"/>
          <w:b/>
          <w:sz w:val="22"/>
          <w:szCs w:val="22"/>
        </w:rPr>
        <w:t>.- ¿Qué valor tiene la multa de una infracción gravísima?</w:t>
      </w:r>
    </w:p>
    <w:p w:rsidR="00AF5850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multa aplicable es de 3 UTM y suspensión de licencia </w:t>
      </w:r>
      <w:r w:rsidR="00C058EE">
        <w:rPr>
          <w:rFonts w:asciiTheme="minorHAnsi" w:hAnsiTheme="minorHAnsi" w:cstheme="minorHAnsi"/>
          <w:sz w:val="22"/>
          <w:szCs w:val="22"/>
        </w:rPr>
        <w:t xml:space="preserve">para conducir </w:t>
      </w:r>
      <w:r>
        <w:rPr>
          <w:rFonts w:asciiTheme="minorHAnsi" w:hAnsiTheme="minorHAnsi" w:cstheme="minorHAnsi"/>
          <w:sz w:val="22"/>
          <w:szCs w:val="22"/>
        </w:rPr>
        <w:t>hasta por 45 días (corridos)</w:t>
      </w:r>
      <w:r w:rsidR="00A74299">
        <w:rPr>
          <w:rFonts w:asciiTheme="minorHAnsi" w:hAnsiTheme="minorHAnsi" w:cstheme="minorHAnsi"/>
          <w:sz w:val="22"/>
          <w:szCs w:val="22"/>
        </w:rPr>
        <w:t xml:space="preserve"> que regirá una vez pagada la multa.</w:t>
      </w:r>
    </w:p>
    <w:p w:rsidR="00E20E78" w:rsidRPr="000A1B66" w:rsidRDefault="00AF585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los reincidentes de i</w:t>
      </w:r>
      <w:r w:rsidR="00A22DD3">
        <w:rPr>
          <w:rFonts w:asciiTheme="minorHAnsi" w:hAnsiTheme="minorHAnsi" w:cstheme="minorHAnsi"/>
          <w:sz w:val="22"/>
          <w:szCs w:val="22"/>
        </w:rPr>
        <w:t xml:space="preserve">nfracciones gravísimas o graves, cometidas en los últimos tres y dos años, respectivamente, se les impondrá  el </w:t>
      </w:r>
      <w:r w:rsidR="00A22DD3">
        <w:rPr>
          <w:rFonts w:asciiTheme="minorHAnsi" w:hAnsiTheme="minorHAnsi" w:cstheme="minorHAnsi"/>
          <w:sz w:val="22"/>
          <w:szCs w:val="22"/>
          <w:u w:val="single"/>
        </w:rPr>
        <w:t>doble multa</w:t>
      </w:r>
      <w:r w:rsidR="00A22DD3">
        <w:rPr>
          <w:rFonts w:asciiTheme="minorHAnsi" w:hAnsiTheme="minorHAnsi" w:cstheme="minorHAnsi"/>
          <w:sz w:val="22"/>
          <w:szCs w:val="22"/>
        </w:rPr>
        <w:t xml:space="preserve"> establecida para cada infracción, la que se </w:t>
      </w:r>
      <w:r w:rsidR="00A22DD3">
        <w:rPr>
          <w:rFonts w:asciiTheme="minorHAnsi" w:hAnsiTheme="minorHAnsi" w:cstheme="minorHAnsi"/>
          <w:sz w:val="22"/>
          <w:szCs w:val="22"/>
          <w:u w:val="single"/>
        </w:rPr>
        <w:t>elevará al triple</w:t>
      </w:r>
      <w:r w:rsidR="00A22DD3">
        <w:rPr>
          <w:rFonts w:asciiTheme="minorHAnsi" w:hAnsiTheme="minorHAnsi" w:cstheme="minorHAnsi"/>
          <w:sz w:val="22"/>
          <w:szCs w:val="22"/>
        </w:rPr>
        <w:t xml:space="preserve"> en caso de incurrirse nuevamente en dicha conducta. Lo anterior sin perjuicio de las suspensiones o cancelaciones de licencias de conductor que corresponda.</w:t>
      </w:r>
      <w:r w:rsidR="00E20E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 xml:space="preserve">.- ¿Cuáles son </w:t>
      </w:r>
      <w:r w:rsidR="00E20E78">
        <w:rPr>
          <w:rFonts w:asciiTheme="minorHAnsi" w:hAnsiTheme="minorHAnsi" w:cstheme="minorHAnsi"/>
          <w:b/>
          <w:sz w:val="22"/>
          <w:szCs w:val="22"/>
        </w:rPr>
        <w:t>las multas que puedo pagar anticipadamente para acogerme al beneficio del 25% de rebaja?</w:t>
      </w:r>
    </w:p>
    <w:p w:rsidR="00E20E78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Las multas calificadas como  graves, menos graves y leves, excluyendo las gravísimas.</w:t>
      </w: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Requisito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el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infractor(a)  debe pagar la multa dentro de los cinco días hábiles siguientes a la fecha de emisión de la boleta de citación, sin derecho  a audiencia. </w:t>
      </w:r>
    </w:p>
    <w:p w:rsidR="00E20E78" w:rsidRPr="007A07FA" w:rsidRDefault="00E20E78" w:rsidP="007A07FA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Qué debo hacer cuando mi vehículo es retirado de circulación por Carabineros?</w:t>
      </w:r>
    </w:p>
    <w:p w:rsidR="00E20E78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Por regla general los vehículos que son retirados de circulación en la comuna, son trasladados al Aparcadero de la Municipalidad de Pedro Aguirre Cerda, ubicado en Avda. Club Hípico N°6238, teléfono 22 396 53 49, correo institucional </w:t>
      </w:r>
      <w:hyperlink r:id="rId7" w:history="1">
        <w:r w:rsidRPr="008E4A95">
          <w:rPr>
            <w:rStyle w:val="Hipervnculo"/>
            <w:rFonts w:asciiTheme="minorHAnsi" w:hAnsiTheme="minorHAnsi" w:cstheme="minorHAnsi"/>
            <w:sz w:val="22"/>
            <w:szCs w:val="22"/>
          </w:rPr>
          <w:t>aparcadero@pedroaguirrecerda.cl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-El infractor(a) debe presentarse ante el Juzgado con la boleta de citación emitida por Carabineros, acompañando certificado de inscripción del vehículo y el seguro obligatorio de accidentes vigente.</w:t>
      </w: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-Pagada la multa de que se trate el Tribunal le otorgará un Oficio </w:t>
      </w:r>
      <w:r w:rsidR="007A07FA">
        <w:rPr>
          <w:rFonts w:asciiTheme="minorHAnsi" w:hAnsiTheme="minorHAnsi" w:cstheme="minorHAnsi"/>
          <w:sz w:val="22"/>
          <w:szCs w:val="22"/>
        </w:rPr>
        <w:t xml:space="preserve">a quien acredite ser su dueño o a quien sus derechos represente,  </w:t>
      </w:r>
      <w:r>
        <w:rPr>
          <w:rFonts w:asciiTheme="minorHAnsi" w:hAnsiTheme="minorHAnsi" w:cstheme="minorHAnsi"/>
          <w:sz w:val="22"/>
          <w:szCs w:val="22"/>
        </w:rPr>
        <w:t xml:space="preserve">ordenando la devolución del vehículo, el que puede ser retirado del Aparcadero </w:t>
      </w:r>
      <w:r w:rsidRPr="00174F12">
        <w:rPr>
          <w:rFonts w:asciiTheme="minorHAnsi" w:hAnsiTheme="minorHAnsi" w:cstheme="minorHAnsi"/>
          <w:sz w:val="22"/>
          <w:szCs w:val="22"/>
          <w:u w:val="single"/>
        </w:rPr>
        <w:t>previo pago de los derechos correspondientes</w:t>
      </w:r>
      <w:r>
        <w:rPr>
          <w:rFonts w:asciiTheme="minorHAnsi" w:hAnsiTheme="minorHAnsi" w:cstheme="minorHAnsi"/>
          <w:sz w:val="22"/>
          <w:szCs w:val="22"/>
        </w:rPr>
        <w:t xml:space="preserve"> en Ventanilla Única de la Municipalidad de Pedro Aguirre Cerda, ubicada en Avda. Presidente Salvador Allende N°2029 en horario de 08:40 a 14:00 horas, de lunes a viernes</w:t>
      </w:r>
      <w:r w:rsidR="00E01097">
        <w:rPr>
          <w:rFonts w:asciiTheme="minorHAnsi" w:hAnsiTheme="minorHAnsi" w:cstheme="minorHAnsi"/>
          <w:sz w:val="22"/>
          <w:szCs w:val="22"/>
        </w:rPr>
        <w:t>, en el caso de haber sido trasladado el vehículo al Aparcadero de Pedro Aguirre Cerda.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Ante quién debo reclamar cuando siento que he recibido un trato inadecuado por parte de algún  funcionario de  Carabineros de Chile?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Juzgado de Policía Local no recibe estos reclamos, debe ingresar a la página </w:t>
      </w:r>
      <w:hyperlink r:id="rId8" w:history="1">
        <w:r w:rsidRPr="00372EAA">
          <w:rPr>
            <w:rStyle w:val="Hipervnculo"/>
            <w:rFonts w:asciiTheme="minorHAnsi" w:hAnsiTheme="minorHAnsi" w:cstheme="minorHAnsi"/>
            <w:sz w:val="22"/>
            <w:szCs w:val="22"/>
          </w:rPr>
          <w:t>www.carabineros.cl</w:t>
        </w:r>
      </w:hyperlink>
      <w:r>
        <w:t xml:space="preserve">, </w:t>
      </w:r>
    </w:p>
    <w:p w:rsidR="00E20E78" w:rsidRDefault="00E20E78" w:rsidP="00875BEF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final de la página a la derecha encontrará el link OIRS (Departamento de reclamos y sugerencias)</w:t>
      </w:r>
      <w:r w:rsidR="00875BEF">
        <w:rPr>
          <w:rFonts w:asciiTheme="minorHAnsi" w:hAnsiTheme="minorHAnsi" w:cstheme="minorHAnsi"/>
          <w:sz w:val="22"/>
          <w:szCs w:val="22"/>
        </w:rPr>
        <w:t>. D</w:t>
      </w:r>
      <w:r>
        <w:rPr>
          <w:rFonts w:asciiTheme="minorHAnsi" w:hAnsiTheme="minorHAnsi" w:cstheme="minorHAnsi"/>
          <w:sz w:val="22"/>
          <w:szCs w:val="22"/>
        </w:rPr>
        <w:t>ebe ingresar completando los datos solicitados en formulario habilitado para reclamos, indicando N° de Parte, fecha y otros datos. El reclamo será respondido por el superior jerárquico de la unidad a la que pertenece el funcionario.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Qué debo hacer en caso de extravío de la boleta citación emitida por Carabineros?</w:t>
      </w:r>
    </w:p>
    <w:p w:rsidR="00E20E78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Deberá presentar una declaración jurada (notarial) en la que diga que su boleta de citación no se encuentra retenida por Carabineros ni en ningún otro Tribunal.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64C3" w:rsidRDefault="00B75C47" w:rsidP="000F64C3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0F64C3" w:rsidRPr="009057B9">
        <w:rPr>
          <w:rFonts w:asciiTheme="minorHAnsi" w:hAnsiTheme="minorHAnsi" w:cstheme="minorHAnsi"/>
          <w:b/>
          <w:sz w:val="22"/>
          <w:szCs w:val="22"/>
        </w:rPr>
        <w:t>- ¿</w:t>
      </w:r>
      <w:r w:rsidR="000F64C3">
        <w:rPr>
          <w:rFonts w:asciiTheme="minorHAnsi" w:hAnsiTheme="minorHAnsi" w:cstheme="minorHAnsi"/>
          <w:b/>
          <w:sz w:val="22"/>
          <w:szCs w:val="22"/>
        </w:rPr>
        <w:t>Qué debo hacer en caso de extravío del permiso provisorio que me otorgó el Tribunal?</w:t>
      </w:r>
    </w:p>
    <w:p w:rsidR="000F64C3" w:rsidRDefault="000F64C3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64C3" w:rsidRDefault="000F64C3" w:rsidP="000F64C3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Deberá presentar una declaración jurada (notarial) en la que diga que su permiso provisorio no se encuentra retenido por Carabineros ni en ningún otro Tribunal. </w:t>
      </w:r>
    </w:p>
    <w:p w:rsidR="000F64C3" w:rsidRDefault="000F64C3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Una vez cumplida mi suspensión de licencia puede un tercero retirarla por </w:t>
      </w:r>
      <w:proofErr w:type="gramStart"/>
      <w:r w:rsidR="00E20E78">
        <w:rPr>
          <w:rFonts w:asciiTheme="minorHAnsi" w:hAnsiTheme="minorHAnsi" w:cstheme="minorHAnsi"/>
          <w:b/>
          <w:sz w:val="22"/>
          <w:szCs w:val="22"/>
        </w:rPr>
        <w:t>mi</w:t>
      </w:r>
      <w:proofErr w:type="gramEnd"/>
      <w:r w:rsidR="00E20E78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Sí, por medio de una carta de poder simple, que debe contener la individualización completa del titular de la</w:t>
      </w:r>
      <w:r w:rsidR="002A1BBB">
        <w:rPr>
          <w:rFonts w:asciiTheme="minorHAnsi" w:hAnsiTheme="minorHAnsi" w:cstheme="minorHAnsi"/>
          <w:sz w:val="22"/>
          <w:szCs w:val="22"/>
        </w:rPr>
        <w:t xml:space="preserve"> licencia y del que la retira, </w:t>
      </w:r>
      <w:r>
        <w:rPr>
          <w:rFonts w:asciiTheme="minorHAnsi" w:hAnsiTheme="minorHAnsi" w:cstheme="minorHAnsi"/>
          <w:sz w:val="22"/>
          <w:szCs w:val="22"/>
        </w:rPr>
        <w:t>acompañando boletín de la multa ya pagada y fotocopia de cédula de identidad del poderdante.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Cómo puedo solicitar la rebaja de una multa?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90B69" w:rsidRDefault="00790B69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Tiene dos opciones:</w:t>
      </w:r>
    </w:p>
    <w:p w:rsidR="00E20E78" w:rsidRDefault="00790B69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20E78">
        <w:rPr>
          <w:rFonts w:asciiTheme="minorHAnsi" w:hAnsiTheme="minorHAnsi" w:cstheme="minorHAnsi"/>
          <w:sz w:val="22"/>
          <w:szCs w:val="22"/>
        </w:rPr>
        <w:t xml:space="preserve"> En audiencia pública con la Sra. Jueza, el día y hora que está citado.  </w:t>
      </w:r>
    </w:p>
    <w:p w:rsidR="00E20E78" w:rsidRPr="0091140C" w:rsidRDefault="00790B69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E20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20E78">
        <w:rPr>
          <w:rFonts w:asciiTheme="minorHAnsi" w:hAnsiTheme="minorHAnsi" w:cstheme="minorHAnsi"/>
          <w:sz w:val="22"/>
          <w:szCs w:val="22"/>
        </w:rPr>
        <w:t>Una vez transcurrida la fecha de citación presentando un escrito de reconsideración</w:t>
      </w:r>
      <w:r w:rsidR="00A82A47">
        <w:rPr>
          <w:rFonts w:asciiTheme="minorHAnsi" w:hAnsiTheme="minorHAnsi" w:cstheme="minorHAnsi"/>
          <w:sz w:val="22"/>
          <w:szCs w:val="22"/>
        </w:rPr>
        <w:t>, por el que podrá acreditar los fundamentos de su petición</w:t>
      </w:r>
      <w:r w:rsidR="00C85449">
        <w:rPr>
          <w:rFonts w:asciiTheme="minorHAnsi" w:hAnsiTheme="minorHAnsi" w:cstheme="minorHAnsi"/>
          <w:sz w:val="22"/>
          <w:szCs w:val="22"/>
        </w:rPr>
        <w:t xml:space="preserve"> acompañando documentos, dentro del plazo de 30 días siguientes a la notificación de la sentencia.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64404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4048">
        <w:rPr>
          <w:rFonts w:asciiTheme="minorHAnsi" w:hAnsiTheme="minorHAnsi" w:cstheme="minorHAnsi"/>
          <w:b/>
          <w:sz w:val="22"/>
          <w:szCs w:val="22"/>
          <w:u w:val="single"/>
        </w:rPr>
        <w:t>III. EN MATERIA DE CHOQUES EN ACCIDENTES DE TRÁNSITO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="00E20E78">
        <w:rPr>
          <w:rFonts w:asciiTheme="minorHAnsi" w:hAnsiTheme="minorHAnsi" w:cstheme="minorHAnsi"/>
          <w:b/>
          <w:sz w:val="22"/>
          <w:szCs w:val="22"/>
        </w:rPr>
        <w:t>.-</w:t>
      </w:r>
      <w:r w:rsidR="001B1B60">
        <w:rPr>
          <w:rFonts w:asciiTheme="minorHAnsi" w:hAnsiTheme="minorHAnsi" w:cstheme="minorHAnsi"/>
          <w:b/>
          <w:sz w:val="22"/>
          <w:szCs w:val="22"/>
        </w:rPr>
        <w:t xml:space="preserve"> ¿</w:t>
      </w:r>
      <w:r w:rsidR="00E20E78">
        <w:rPr>
          <w:rFonts w:asciiTheme="minorHAnsi" w:hAnsiTheme="minorHAnsi" w:cstheme="minorHAnsi"/>
          <w:b/>
          <w:sz w:val="22"/>
          <w:szCs w:val="22"/>
        </w:rPr>
        <w:t>Es lo mismo una denuncia</w:t>
      </w:r>
      <w:r w:rsidR="00E01097">
        <w:rPr>
          <w:rFonts w:asciiTheme="minorHAnsi" w:hAnsiTheme="minorHAnsi" w:cstheme="minorHAnsi"/>
          <w:b/>
          <w:sz w:val="22"/>
          <w:szCs w:val="22"/>
        </w:rPr>
        <w:t xml:space="preserve">, una querella </w:t>
      </w:r>
      <w:r w:rsidR="00E20E78">
        <w:rPr>
          <w:rFonts w:asciiTheme="minorHAnsi" w:hAnsiTheme="minorHAnsi" w:cstheme="minorHAnsi"/>
          <w:b/>
          <w:sz w:val="22"/>
          <w:szCs w:val="22"/>
        </w:rPr>
        <w:t>y una demanda civil en un accidente de tránsito?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1B60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-No. </w:t>
      </w:r>
      <w:r w:rsidRPr="001220F9">
        <w:rPr>
          <w:rFonts w:asciiTheme="minorHAnsi" w:hAnsiTheme="minorHAnsi" w:cstheme="minorHAnsi"/>
          <w:sz w:val="22"/>
          <w:szCs w:val="22"/>
          <w:u w:val="single"/>
        </w:rPr>
        <w:t>La denuncia</w:t>
      </w:r>
      <w:r>
        <w:rPr>
          <w:rFonts w:asciiTheme="minorHAnsi" w:hAnsiTheme="minorHAnsi" w:cstheme="minorHAnsi"/>
          <w:sz w:val="22"/>
          <w:szCs w:val="22"/>
        </w:rPr>
        <w:t xml:space="preserve"> es la que presenta Carabineros, un particular, o una compañía de seguros, dando cuenta de la ocurrencia de un accidente con el único propósito de perseguir la responsabilidad  de un conductor por la infracción cometida a las disposiciones de la Ley de Tránsito</w:t>
      </w:r>
      <w:r w:rsidR="004712F9">
        <w:rPr>
          <w:rFonts w:asciiTheme="minorHAnsi" w:hAnsiTheme="minorHAnsi" w:cstheme="minorHAnsi"/>
          <w:sz w:val="22"/>
          <w:szCs w:val="22"/>
        </w:rPr>
        <w:t xml:space="preserve">. </w:t>
      </w:r>
      <w:r w:rsidR="004712F9" w:rsidRPr="004712F9">
        <w:rPr>
          <w:rFonts w:asciiTheme="minorHAnsi" w:hAnsiTheme="minorHAnsi" w:cstheme="minorHAnsi"/>
          <w:sz w:val="22"/>
          <w:szCs w:val="22"/>
          <w:u w:val="single"/>
        </w:rPr>
        <w:t>La</w:t>
      </w:r>
      <w:r w:rsidRPr="004712F9">
        <w:rPr>
          <w:rFonts w:asciiTheme="minorHAnsi" w:hAnsiTheme="minorHAnsi" w:cstheme="minorHAnsi"/>
          <w:sz w:val="22"/>
          <w:szCs w:val="22"/>
          <w:u w:val="single"/>
        </w:rPr>
        <w:t xml:space="preserve"> querella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712F9">
        <w:rPr>
          <w:rFonts w:asciiTheme="minorHAnsi" w:hAnsiTheme="minorHAnsi" w:cstheme="minorHAnsi"/>
          <w:sz w:val="22"/>
          <w:szCs w:val="22"/>
        </w:rPr>
        <w:t xml:space="preserve">presentada </w:t>
      </w:r>
      <w:r>
        <w:rPr>
          <w:rFonts w:asciiTheme="minorHAnsi" w:hAnsiTheme="minorHAnsi" w:cstheme="minorHAnsi"/>
          <w:sz w:val="22"/>
          <w:szCs w:val="22"/>
        </w:rPr>
        <w:t xml:space="preserve">por un particular también persigue la responsabilidad infraccional de un conductor, </w:t>
      </w:r>
      <w:r w:rsidR="004712F9">
        <w:rPr>
          <w:rFonts w:asciiTheme="minorHAnsi" w:hAnsiTheme="minorHAnsi" w:cstheme="minorHAnsi"/>
          <w:sz w:val="22"/>
          <w:szCs w:val="22"/>
        </w:rPr>
        <w:t xml:space="preserve">en </w:t>
      </w:r>
      <w:r w:rsidR="001B1B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Pr="001220F9" w:rsidRDefault="001B1B6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</w:t>
      </w:r>
      <w:r w:rsidR="004712F9">
        <w:rPr>
          <w:rFonts w:asciiTheme="minorHAnsi" w:hAnsiTheme="minorHAnsi" w:cstheme="minorHAnsi"/>
          <w:sz w:val="22"/>
          <w:szCs w:val="22"/>
        </w:rPr>
        <w:t>ambio</w:t>
      </w:r>
      <w:proofErr w:type="gramEnd"/>
      <w:r w:rsidR="004712F9">
        <w:rPr>
          <w:rFonts w:asciiTheme="minorHAnsi" w:hAnsiTheme="minorHAnsi" w:cstheme="minorHAnsi"/>
          <w:sz w:val="22"/>
          <w:szCs w:val="22"/>
        </w:rPr>
        <w:t xml:space="preserve"> </w:t>
      </w:r>
      <w:r w:rsidR="00E20E78">
        <w:rPr>
          <w:rFonts w:asciiTheme="minorHAnsi" w:hAnsiTheme="minorHAnsi" w:cstheme="minorHAnsi"/>
          <w:sz w:val="22"/>
          <w:szCs w:val="22"/>
          <w:u w:val="single"/>
        </w:rPr>
        <w:t>la demanda civil</w:t>
      </w:r>
      <w:r w:rsidR="00E20E78">
        <w:rPr>
          <w:rFonts w:asciiTheme="minorHAnsi" w:hAnsiTheme="minorHAnsi" w:cstheme="minorHAnsi"/>
          <w:sz w:val="22"/>
          <w:szCs w:val="22"/>
        </w:rPr>
        <w:t xml:space="preserve"> es deducida para perseguir el cobro de una indemnización por los </w:t>
      </w:r>
      <w:r w:rsidR="004712F9">
        <w:rPr>
          <w:rFonts w:asciiTheme="minorHAnsi" w:hAnsiTheme="minorHAnsi" w:cstheme="minorHAnsi"/>
          <w:sz w:val="22"/>
          <w:szCs w:val="22"/>
        </w:rPr>
        <w:t xml:space="preserve">daños y </w:t>
      </w:r>
      <w:r w:rsidR="00E20E78">
        <w:rPr>
          <w:rFonts w:asciiTheme="minorHAnsi" w:hAnsiTheme="minorHAnsi" w:cstheme="minorHAnsi"/>
          <w:sz w:val="22"/>
          <w:szCs w:val="22"/>
        </w:rPr>
        <w:t>perjuicios económicos causados a consecuencia directa de la infracción cometida.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1B60" w:rsidRDefault="00B75C47" w:rsidP="001B1B60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</w:t>
      </w:r>
      <w:r w:rsidR="001B1B60">
        <w:rPr>
          <w:rFonts w:asciiTheme="minorHAnsi" w:hAnsiTheme="minorHAnsi" w:cstheme="minorHAnsi"/>
          <w:b/>
          <w:sz w:val="22"/>
          <w:szCs w:val="22"/>
        </w:rPr>
        <w:t>.- ¿Cuál es el plazo para deducir una demanda civil de indemnización de daños y perjuicios?</w:t>
      </w:r>
    </w:p>
    <w:p w:rsidR="001B1B60" w:rsidRDefault="001B1B6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1B60" w:rsidRDefault="001B1B6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plazo es de tres días hábiles antes de la celebración del comparendo de conciliación, contestación y prueba.</w:t>
      </w:r>
    </w:p>
    <w:p w:rsidR="001B1B60" w:rsidRDefault="001B1B6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1B60" w:rsidRDefault="00B75C47" w:rsidP="001B1B60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="001B1B60">
        <w:rPr>
          <w:rFonts w:asciiTheme="minorHAnsi" w:hAnsiTheme="minorHAnsi" w:cstheme="minorHAnsi"/>
          <w:b/>
          <w:sz w:val="22"/>
          <w:szCs w:val="22"/>
        </w:rPr>
        <w:t>.- ¿Cuál es el plazo para presentar lista de testigos?</w:t>
      </w:r>
    </w:p>
    <w:p w:rsidR="001B1B60" w:rsidRDefault="001B1B6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1B60" w:rsidRDefault="00D11D81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plazo es hasta las 12:00 horas del día anterior a la celebración del comparendo de conciliación, contestación y prueba.</w:t>
      </w:r>
    </w:p>
    <w:p w:rsidR="001B1B60" w:rsidRDefault="001B1B6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16</w:t>
      </w:r>
      <w:r w:rsidR="00E20E78" w:rsidRPr="009057B9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¿Si no tengo contratado un seguro particular puedo reparar mi vehículo mientras se tramita un juicio por accidente de tránsito?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Sí, pero es necesario que conserve facturas o boletas por pago de reparación y fotografías del vehículo tomadas a la fecha del accidente para acreditar el valor del daño sufrido por su vehículo, si no resulta culpable en el choque.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</w:t>
      </w:r>
      <w:r w:rsidR="00E20E78">
        <w:rPr>
          <w:rFonts w:asciiTheme="minorHAnsi" w:hAnsiTheme="minorHAnsi" w:cstheme="minorHAnsi"/>
          <w:b/>
          <w:sz w:val="22"/>
          <w:szCs w:val="22"/>
        </w:rPr>
        <w:t>.-</w:t>
      </w:r>
      <w:r w:rsidR="00E01097">
        <w:rPr>
          <w:rFonts w:asciiTheme="minorHAnsi" w:hAnsiTheme="minorHAnsi" w:cstheme="minorHAnsi"/>
          <w:b/>
          <w:sz w:val="22"/>
          <w:szCs w:val="22"/>
        </w:rPr>
        <w:t xml:space="preserve"> ¿</w:t>
      </w:r>
      <w:r w:rsidR="00E20E78">
        <w:rPr>
          <w:rFonts w:asciiTheme="minorHAnsi" w:hAnsiTheme="minorHAnsi" w:cstheme="minorHAnsi"/>
          <w:b/>
          <w:sz w:val="22"/>
          <w:szCs w:val="22"/>
        </w:rPr>
        <w:t>Por</w:t>
      </w:r>
      <w:r w:rsidR="00E01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0E78">
        <w:rPr>
          <w:rFonts w:asciiTheme="minorHAnsi" w:hAnsiTheme="minorHAnsi" w:cstheme="minorHAnsi"/>
          <w:b/>
          <w:sz w:val="22"/>
          <w:szCs w:val="22"/>
        </w:rPr>
        <w:t>qué el conductor que fue sentenciado por su culpabilidad en el accidente no me pagó mis daños?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solicitar pago por indemnización de daños y perjuicios, necesariamente se debe interponer una demanda civil patrocinada por un abogado, siempre que la cuantía de lo demandado sea superior a 4 UTM.    </w:t>
      </w:r>
    </w:p>
    <w:p w:rsidR="00E20E78" w:rsidRPr="00087BE9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20E78" w:rsidRPr="0064404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4048">
        <w:rPr>
          <w:rFonts w:asciiTheme="minorHAnsi" w:hAnsiTheme="minorHAnsi" w:cstheme="minorHAnsi"/>
          <w:b/>
          <w:sz w:val="22"/>
          <w:szCs w:val="22"/>
          <w:u w:val="single"/>
        </w:rPr>
        <w:t>IV. EN MATERIA DE EXHORTOS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18</w:t>
      </w:r>
      <w:r w:rsidR="00E20E78">
        <w:rPr>
          <w:rFonts w:asciiTheme="minorHAnsi" w:hAnsiTheme="minorHAnsi" w:cstheme="minorHAnsi"/>
          <w:b/>
          <w:sz w:val="22"/>
          <w:szCs w:val="22"/>
        </w:rPr>
        <w:t>.- ¿Ante quién se solicita un exhorto?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EB0AC1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Ante el Juzgado de Policía Local que corresponda al domicilio del infractor, cuando la infracción </w:t>
      </w:r>
      <w:r w:rsidR="00E01097">
        <w:rPr>
          <w:rFonts w:asciiTheme="minorHAnsi" w:hAnsiTheme="minorHAnsi" w:cstheme="minorHAnsi"/>
          <w:sz w:val="22"/>
          <w:szCs w:val="22"/>
        </w:rPr>
        <w:t>ha</w:t>
      </w:r>
      <w:r>
        <w:rPr>
          <w:rFonts w:asciiTheme="minorHAnsi" w:hAnsiTheme="minorHAnsi" w:cstheme="minorHAnsi"/>
          <w:sz w:val="22"/>
          <w:szCs w:val="22"/>
        </w:rPr>
        <w:t xml:space="preserve"> sido cursada fuera de la Región Metropolitana.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19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.- ¿Hasta cuándo puedo solicitar un exhorto?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C37E6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Hasta el día de la fecha de citación al Juzgado de Policía Local de la localidad donde cometió la infracción.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.- ¿Qué documentos debo presentar para solicitar un exhorto?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-C</w:t>
      </w:r>
      <w:r w:rsidR="009865AB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dula de identidad vigente en fotocopia simple por ambos lados.</w:t>
      </w:r>
    </w:p>
    <w:p w:rsidR="00E20E78" w:rsidRPr="00F17006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-La boleta de citación original cursada por Carabineros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que indique el domicilio del infractor en la comuna de Pedro Aguirre Cerda </w:t>
      </w:r>
      <w:r>
        <w:rPr>
          <w:rFonts w:asciiTheme="minorHAnsi" w:hAnsiTheme="minorHAnsi" w:cstheme="minorHAnsi"/>
          <w:sz w:val="22"/>
          <w:szCs w:val="22"/>
        </w:rPr>
        <w:t xml:space="preserve"> y otro documento que acredite su actual domicilio.</w:t>
      </w:r>
    </w:p>
    <w:p w:rsidR="00E20E78" w:rsidRPr="00DC4111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-Escrito o solicitud de </w:t>
      </w:r>
      <w:r w:rsidR="00020160">
        <w:rPr>
          <w:rFonts w:asciiTheme="minorHAnsi" w:hAnsiTheme="minorHAnsi" w:cstheme="minorHAnsi"/>
          <w:sz w:val="22"/>
          <w:szCs w:val="22"/>
        </w:rPr>
        <w:t>reconsideración</w:t>
      </w:r>
      <w:r>
        <w:rPr>
          <w:rFonts w:asciiTheme="minorHAnsi" w:hAnsiTheme="minorHAnsi" w:cstheme="minorHAnsi"/>
          <w:sz w:val="22"/>
          <w:szCs w:val="22"/>
        </w:rPr>
        <w:t xml:space="preserve">, si lo estima. </w:t>
      </w:r>
    </w:p>
    <w:p w:rsidR="00E20E78" w:rsidRPr="00DC4111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21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.- ¿Debo pagar algún derecho por exhorto?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Sí, el valor del permiso provisorio establecido </w:t>
      </w:r>
      <w:r w:rsidR="00F17006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la Ordenanza </w:t>
      </w:r>
      <w:r w:rsidR="00F17006">
        <w:rPr>
          <w:rFonts w:asciiTheme="minorHAnsi" w:hAnsiTheme="minorHAnsi" w:cstheme="minorHAnsi"/>
          <w:sz w:val="22"/>
          <w:szCs w:val="22"/>
        </w:rPr>
        <w:t>N°1 sobre derechos municipales por permisos, concesiones y servicios</w:t>
      </w:r>
      <w:r>
        <w:rPr>
          <w:rFonts w:asciiTheme="minorHAnsi" w:hAnsiTheme="minorHAnsi" w:cstheme="minorHAnsi"/>
          <w:sz w:val="22"/>
          <w:szCs w:val="22"/>
        </w:rPr>
        <w:t>, para el caso que su licencia de conducir se encuentre retenida en el Juzgado de Policía Local exhortado.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5C47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5C47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5C47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2B4E90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22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¿Cómo pago la multa al juzgado de policía local exhortado?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891A8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Tomando un vale vista en cualquier banco, por el valor de la multa impuesta por el </w:t>
      </w:r>
      <w:r w:rsidR="009143A3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uez(a) del </w:t>
      </w:r>
      <w:r w:rsidR="009143A3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 xml:space="preserve">uzgado exhortado, a nombre de la Municipalidad que corresponda.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2B4E90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23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Qué sucede si no pago una multa por exhorto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9143A3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</w:t>
      </w:r>
      <w:r w:rsidR="00E20E78">
        <w:rPr>
          <w:rFonts w:asciiTheme="minorHAnsi" w:hAnsiTheme="minorHAnsi" w:cstheme="minorHAnsi"/>
          <w:sz w:val="22"/>
          <w:szCs w:val="22"/>
        </w:rPr>
        <w:t xml:space="preserve"> licencia de conducir será devuelta al Juzgado de Policía Local que corresponda y el expediente se archivará sin más trámite.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V. EN MATERIA DE PARTES EMPADRONADOS</w:t>
      </w:r>
      <w:r w:rsidR="00DB5F2A">
        <w:rPr>
          <w:rFonts w:asciiTheme="minorHAnsi" w:hAnsiTheme="minorHAnsi" w:cstheme="minorHAnsi"/>
          <w:b/>
          <w:sz w:val="22"/>
          <w:szCs w:val="22"/>
          <w:u w:val="single"/>
        </w:rPr>
        <w:t xml:space="preserve"> POR INFRACCIONES A LA LEY DE TRÁNSITO Y </w:t>
      </w:r>
      <w:r w:rsidR="00D24587">
        <w:rPr>
          <w:rFonts w:asciiTheme="minorHAnsi" w:hAnsiTheme="minorHAnsi" w:cstheme="minorHAnsi"/>
          <w:b/>
          <w:sz w:val="22"/>
          <w:szCs w:val="22"/>
          <w:u w:val="single"/>
        </w:rPr>
        <w:t xml:space="preserve">DE </w:t>
      </w:r>
      <w:r w:rsidR="00DB5F2A">
        <w:rPr>
          <w:rFonts w:asciiTheme="minorHAnsi" w:hAnsiTheme="minorHAnsi" w:cstheme="minorHAnsi"/>
          <w:b/>
          <w:sz w:val="22"/>
          <w:szCs w:val="22"/>
          <w:u w:val="single"/>
        </w:rPr>
        <w:t>TAG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2B4E90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24</w:t>
      </w:r>
      <w:r w:rsidR="00E20E78">
        <w:rPr>
          <w:rFonts w:asciiTheme="minorHAnsi" w:hAnsiTheme="minorHAnsi" w:cstheme="minorHAnsi"/>
          <w:b/>
          <w:sz w:val="22"/>
          <w:szCs w:val="22"/>
        </w:rPr>
        <w:t>.-</w:t>
      </w:r>
      <w:r w:rsidR="00431BB0">
        <w:rPr>
          <w:rFonts w:asciiTheme="minorHAnsi" w:hAnsiTheme="minorHAnsi" w:cstheme="minorHAnsi"/>
          <w:b/>
          <w:sz w:val="22"/>
          <w:szCs w:val="22"/>
        </w:rPr>
        <w:t xml:space="preserve"> ¿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Por qué me llegó una notificación por un parte empadronado si no he sido fiscalizado por Carabineros o Inspectores Municipales?  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Porque los partes empadronados se cursan cuando el infractor no está presente o el vehículo se encuentra en movimiento y como en estos casos el conductor no es identificado, las multas se cursan a la patente del vehículo.  Lo mismo ocurre con las infracciones por TAG</w:t>
      </w:r>
      <w:r w:rsidR="002C3D62">
        <w:rPr>
          <w:rFonts w:asciiTheme="minorHAnsi" w:hAnsiTheme="minorHAnsi" w:cstheme="minorHAnsi"/>
          <w:sz w:val="22"/>
          <w:szCs w:val="22"/>
        </w:rPr>
        <w:t>, cursadas por el Ministerio de Obras Públicas.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F1664" w:rsidRDefault="001F1664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6D53" w:rsidRDefault="00B75C47" w:rsidP="00806D53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</w:t>
      </w:r>
      <w:r w:rsidR="00806D53">
        <w:rPr>
          <w:rFonts w:asciiTheme="minorHAnsi" w:hAnsiTheme="minorHAnsi" w:cstheme="minorHAnsi"/>
          <w:b/>
          <w:sz w:val="22"/>
          <w:szCs w:val="22"/>
        </w:rPr>
        <w:t>.- ¿</w:t>
      </w:r>
      <w:r w:rsidR="00D24587">
        <w:rPr>
          <w:rFonts w:asciiTheme="minorHAnsi" w:hAnsiTheme="minorHAnsi" w:cstheme="minorHAnsi"/>
          <w:b/>
          <w:sz w:val="22"/>
          <w:szCs w:val="22"/>
        </w:rPr>
        <w:t xml:space="preserve">En qué casos </w:t>
      </w:r>
      <w:r w:rsidR="00806D53">
        <w:rPr>
          <w:rFonts w:asciiTheme="minorHAnsi" w:hAnsiTheme="minorHAnsi" w:cstheme="minorHAnsi"/>
          <w:b/>
          <w:sz w:val="22"/>
          <w:szCs w:val="22"/>
        </w:rPr>
        <w:t>me pueden cursar infracciones de TAG</w:t>
      </w:r>
      <w:r w:rsidR="008F39B5">
        <w:rPr>
          <w:rFonts w:asciiTheme="minorHAnsi" w:hAnsiTheme="minorHAnsi" w:cstheme="minorHAnsi"/>
          <w:b/>
          <w:sz w:val="22"/>
          <w:szCs w:val="22"/>
        </w:rPr>
        <w:t xml:space="preserve"> y cuál es el valor de la multa</w:t>
      </w:r>
      <w:r w:rsidR="00806D53">
        <w:rPr>
          <w:rFonts w:asciiTheme="minorHAnsi" w:hAnsiTheme="minorHAnsi" w:cstheme="minorHAnsi"/>
          <w:b/>
          <w:sz w:val="22"/>
          <w:szCs w:val="22"/>
        </w:rPr>
        <w:t xml:space="preserve">?  </w:t>
      </w:r>
    </w:p>
    <w:p w:rsidR="00806D53" w:rsidRPr="00806D53" w:rsidRDefault="00806D53" w:rsidP="00806D53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806D53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Cuando Ud. </w:t>
      </w:r>
      <w:r w:rsidR="0071520B">
        <w:rPr>
          <w:rFonts w:asciiTheme="minorHAnsi" w:hAnsiTheme="minorHAnsi" w:cstheme="minorHAnsi"/>
          <w:sz w:val="22"/>
          <w:szCs w:val="22"/>
        </w:rPr>
        <w:t>transita por las autopistas concesionas sin TAG, con TAG inhabilitado, o sin haber adquirido un pase diario.</w:t>
      </w:r>
    </w:p>
    <w:p w:rsidR="0071520B" w:rsidRDefault="00F50580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En consecuencia la Autopista por la que transitó emitirá una boleta infractora, independiente de los pórticos utilizados</w:t>
      </w:r>
      <w:r w:rsidR="00A91B2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50580" w:rsidRDefault="00F50580" w:rsidP="0071520B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Esta infracción es informada a la Inspección Fiscal del Ministerio de Obras</w:t>
      </w:r>
      <w:r w:rsidR="00720740">
        <w:rPr>
          <w:rFonts w:asciiTheme="minorHAnsi" w:hAnsiTheme="minorHAnsi" w:cstheme="minorHAnsi"/>
          <w:sz w:val="22"/>
          <w:szCs w:val="22"/>
        </w:rPr>
        <w:t xml:space="preserve"> Públicas</w:t>
      </w:r>
      <w:r>
        <w:rPr>
          <w:rFonts w:asciiTheme="minorHAnsi" w:hAnsiTheme="minorHAnsi" w:cstheme="minorHAnsi"/>
          <w:sz w:val="22"/>
          <w:szCs w:val="22"/>
        </w:rPr>
        <w:t xml:space="preserve">, la que verificará antecedentes de la infracción y enviará las constancias para cobro administrativo de </w:t>
      </w:r>
      <w:r w:rsidR="00A91B23">
        <w:rPr>
          <w:rFonts w:asciiTheme="minorHAnsi" w:hAnsiTheme="minorHAnsi" w:cstheme="minorHAnsi"/>
          <w:sz w:val="22"/>
          <w:szCs w:val="22"/>
        </w:rPr>
        <w:t>una</w:t>
      </w:r>
      <w:r>
        <w:rPr>
          <w:rFonts w:asciiTheme="minorHAnsi" w:hAnsiTheme="minorHAnsi" w:cstheme="minorHAnsi"/>
          <w:sz w:val="22"/>
          <w:szCs w:val="22"/>
        </w:rPr>
        <w:t xml:space="preserve"> multa </w:t>
      </w:r>
      <w:r w:rsidR="008F39B5">
        <w:rPr>
          <w:rFonts w:asciiTheme="minorHAnsi" w:hAnsiTheme="minorHAnsi" w:cstheme="minorHAnsi"/>
          <w:sz w:val="22"/>
          <w:szCs w:val="22"/>
        </w:rPr>
        <w:t>a la Di</w:t>
      </w:r>
      <w:r>
        <w:rPr>
          <w:rFonts w:asciiTheme="minorHAnsi" w:hAnsiTheme="minorHAnsi" w:cstheme="minorHAnsi"/>
          <w:sz w:val="22"/>
          <w:szCs w:val="22"/>
        </w:rPr>
        <w:t>rección de Administración y Finanzas de la Municipalidad</w:t>
      </w:r>
      <w:r w:rsidR="008F39B5">
        <w:rPr>
          <w:rFonts w:asciiTheme="minorHAnsi" w:hAnsiTheme="minorHAnsi" w:cstheme="minorHAnsi"/>
          <w:sz w:val="22"/>
          <w:szCs w:val="22"/>
        </w:rPr>
        <w:t>.</w:t>
      </w:r>
      <w:r w:rsidR="00A91B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39B5" w:rsidRDefault="008F39B5" w:rsidP="0071520B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La multa es de UNA UTM con una rebaja del 30% si Ud. paga dentro del quinto día de recibida la carta en que se le comunica la infracción.</w:t>
      </w:r>
    </w:p>
    <w:p w:rsidR="008F39B5" w:rsidRDefault="008F39B5" w:rsidP="0071520B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-En caso de no </w:t>
      </w:r>
      <w:r w:rsidR="009865AB">
        <w:rPr>
          <w:rFonts w:asciiTheme="minorHAnsi" w:hAnsiTheme="minorHAnsi" w:cstheme="minorHAnsi"/>
          <w:sz w:val="22"/>
          <w:szCs w:val="22"/>
        </w:rPr>
        <w:t xml:space="preserve">verificarse el </w:t>
      </w:r>
      <w:r>
        <w:rPr>
          <w:rFonts w:asciiTheme="minorHAnsi" w:hAnsiTheme="minorHAnsi" w:cstheme="minorHAnsi"/>
          <w:sz w:val="22"/>
          <w:szCs w:val="22"/>
        </w:rPr>
        <w:t>pago</w:t>
      </w:r>
      <w:r w:rsidR="00625C0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los antecedentes son enviados al Juzgado de Policía Local que notifica la sentencia y si no se paga la multa</w:t>
      </w:r>
      <w:r w:rsidR="00C92513">
        <w:rPr>
          <w:rFonts w:asciiTheme="minorHAnsi" w:hAnsiTheme="minorHAnsi" w:cstheme="minorHAnsi"/>
          <w:sz w:val="22"/>
          <w:szCs w:val="22"/>
        </w:rPr>
        <w:t xml:space="preserve"> se informa para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251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notación en el Registro de Multas de Tránsito No </w:t>
      </w:r>
      <w:r w:rsidR="00FA144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agadas. </w:t>
      </w:r>
    </w:p>
    <w:p w:rsidR="00F50580" w:rsidRPr="00F50580" w:rsidRDefault="00F50580" w:rsidP="0071520B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520B" w:rsidRDefault="00B75C47" w:rsidP="0071520B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26</w:t>
      </w:r>
      <w:r w:rsidR="0071520B">
        <w:rPr>
          <w:rFonts w:asciiTheme="minorHAnsi" w:hAnsiTheme="minorHAnsi" w:cstheme="minorHAnsi"/>
          <w:b/>
          <w:sz w:val="22"/>
          <w:szCs w:val="22"/>
        </w:rPr>
        <w:t xml:space="preserve">.- ¿Por qué tengo que pagar una multa de TAG si ya regularicé el pago de los peajes en la concesionaria?  </w:t>
      </w:r>
    </w:p>
    <w:p w:rsidR="0071520B" w:rsidRDefault="0071520B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520B" w:rsidRDefault="0071520B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Porque el pago de peajes por uso de las vías concesionadas no lo exime del pago de la infracción de tránsito y viceversa, la multa es cursada por el Juzgado de Policía </w:t>
      </w:r>
      <w:r w:rsidR="00FA144F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ocal</w:t>
      </w:r>
      <w:r w:rsidR="00FA144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71520B" w:rsidRDefault="0071520B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2B4E90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27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Qué debo hacer cuando me aparece un parte empadronado en el registro de multas de tránsito no pagadas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:rsidR="00E20E78" w:rsidRPr="009735FA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Deberá pagar la multa, más el arancel fijado por el Registro Civil, de lo contrario no podrá obtener el permiso de circulación y continuará anotada en el Registro.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Una vez </w:t>
      </w:r>
      <w:r w:rsidR="00431BB0">
        <w:rPr>
          <w:rFonts w:asciiTheme="minorHAnsi" w:hAnsiTheme="minorHAnsi" w:cstheme="minorHAnsi"/>
          <w:sz w:val="22"/>
          <w:szCs w:val="22"/>
        </w:rPr>
        <w:t xml:space="preserve">pagado </w:t>
      </w:r>
      <w:r>
        <w:rPr>
          <w:rFonts w:asciiTheme="minorHAnsi" w:hAnsiTheme="minorHAnsi" w:cstheme="minorHAnsi"/>
          <w:sz w:val="22"/>
          <w:szCs w:val="22"/>
        </w:rPr>
        <w:t xml:space="preserve">el arancel al Registro Civil por la Tesorería Municipal, este Servicio eliminará la anotación. 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28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Cuál es el plazo de prescripción de los partes empadronados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56399F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4E9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 plazo de prescripción es de 3 años contados desde la fecha de anotación en el certificado de Registro de </w:t>
      </w:r>
      <w:r w:rsidR="0040009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ultas de </w:t>
      </w:r>
      <w:r w:rsidR="0040009F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ránsito no </w:t>
      </w:r>
      <w:r w:rsidR="0040009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agadas. </w:t>
      </w:r>
    </w:p>
    <w:p w:rsidR="00E20E78" w:rsidRPr="009735FA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29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.- ¿</w:t>
      </w:r>
      <w:r w:rsidR="00E20E78">
        <w:rPr>
          <w:rFonts w:asciiTheme="minorHAnsi" w:hAnsiTheme="minorHAnsi" w:cstheme="minorHAnsi"/>
          <w:b/>
          <w:sz w:val="22"/>
          <w:szCs w:val="22"/>
        </w:rPr>
        <w:t>Cómo se tramita la solicitud  de prescripción de partes empadronados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Pr="00631537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Debe solicitarla por medio de un escrito acompañando </w:t>
      </w:r>
      <w:r w:rsidRPr="00C42251">
        <w:rPr>
          <w:rFonts w:asciiTheme="minorHAnsi" w:hAnsiTheme="minorHAnsi" w:cstheme="minorHAnsi"/>
          <w:sz w:val="22"/>
          <w:szCs w:val="22"/>
          <w:u w:val="single"/>
        </w:rPr>
        <w:t>necesariamente</w:t>
      </w:r>
      <w:r>
        <w:rPr>
          <w:rFonts w:asciiTheme="minorHAnsi" w:hAnsiTheme="minorHAnsi" w:cstheme="minorHAnsi"/>
          <w:sz w:val="22"/>
          <w:szCs w:val="22"/>
        </w:rPr>
        <w:t xml:space="preserve"> el certificado de</w:t>
      </w:r>
      <w:r w:rsidR="00B03F5C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Registro de </w:t>
      </w:r>
      <w:r w:rsidR="00B03F5C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ultas de </w:t>
      </w:r>
      <w:r w:rsidR="00B03F5C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ránsito no pagadas.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El Tribunal emit</w:t>
      </w:r>
      <w:r w:rsidR="00354C4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un certificado, previo pago de un derecho establecido en la Ordenanza</w:t>
      </w:r>
      <w:r w:rsidR="00354C48">
        <w:rPr>
          <w:rFonts w:asciiTheme="minorHAnsi" w:hAnsiTheme="minorHAnsi" w:cstheme="minorHAnsi"/>
          <w:sz w:val="22"/>
          <w:szCs w:val="22"/>
        </w:rPr>
        <w:t xml:space="preserve"> N°1 sobre derechos municipales por permisos, concesiones y servicios, </w:t>
      </w:r>
      <w:r>
        <w:rPr>
          <w:rFonts w:asciiTheme="minorHAnsi" w:hAnsiTheme="minorHAnsi" w:cstheme="minorHAnsi"/>
          <w:sz w:val="22"/>
          <w:szCs w:val="22"/>
        </w:rPr>
        <w:t>por el q</w:t>
      </w:r>
      <w:r w:rsidR="00130443">
        <w:rPr>
          <w:rFonts w:asciiTheme="minorHAnsi" w:hAnsiTheme="minorHAnsi" w:cstheme="minorHAnsi"/>
          <w:sz w:val="22"/>
          <w:szCs w:val="22"/>
        </w:rPr>
        <w:t xml:space="preserve">ue declara prescrita la sanción </w:t>
      </w:r>
      <w:r>
        <w:rPr>
          <w:rFonts w:asciiTheme="minorHAnsi" w:hAnsiTheme="minorHAnsi" w:cstheme="minorHAnsi"/>
          <w:sz w:val="22"/>
          <w:szCs w:val="22"/>
        </w:rPr>
        <w:t xml:space="preserve">ordenando la eliminación de la anotación en el  Registro de </w:t>
      </w:r>
      <w:r w:rsidR="00354C48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ultas de </w:t>
      </w:r>
      <w:r w:rsidR="00354C4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ránsito no </w:t>
      </w:r>
      <w:r w:rsidR="00354C4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agadas.</w:t>
      </w:r>
    </w:p>
    <w:p w:rsidR="00E20E78" w:rsidRDefault="00130443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30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¿Dónde debo presentar el certificado de prescripción que me otorga el Tribunal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141C46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la oficina central del Servicio de Registro Civil e Identificación, Registro de Multas de Tránsito No Pagadas, ubicad</w:t>
      </w:r>
      <w:r w:rsidR="00130443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en calle Catedral N°1772, comuna de Santiago.</w:t>
      </w:r>
    </w:p>
    <w:p w:rsidR="00E20E78" w:rsidRPr="00141C46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 xml:space="preserve">VI. EN MATERIA DE LEY DEL CONSUMIDOR </w:t>
      </w:r>
    </w:p>
    <w:p w:rsidR="00E20E78" w:rsidRPr="00C42251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31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¿Cuál es el Juzgado competente para interponer una denuncia por Ley del Consumidor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B57F1C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Ud. puede elegir, ante el Juzgado de Policía Local correspondiente a su domicilio o al domicilio del proveedor de bienes o servicios.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32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¿Quiénes pueden denunciar en materia del Ley del Consumidor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 personas naturales y jurídicas, llamados consumidores o usuarios, que en virtud de cualquier  acto oneroso, han adquirido un bien o la prestación de un servicio.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Pr="0056399F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¿Cuál es el plazo para denunciar infracciones a la Ley de Consumidor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Pr="004873A9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plazo es de 2 años máximo desde que se cometió la infracción o esta dejó de cometerse.</w:t>
      </w:r>
    </w:p>
    <w:p w:rsidR="00E20E78" w:rsidRPr="00B0797B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Si Ud. presentó primeramente un reclamo ante el SERNAC, el tiempo que dura la gestión de su reclamo, no se suma a dicho plazo.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34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¿Se requiere un reclamo previo ante el SERNAC para denunciar al Tribunal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No,  el reclamo </w:t>
      </w:r>
      <w:r w:rsidR="00CF1FF4">
        <w:rPr>
          <w:rFonts w:asciiTheme="minorHAnsi" w:hAnsiTheme="minorHAnsi" w:cstheme="minorHAnsi"/>
          <w:sz w:val="22"/>
          <w:szCs w:val="22"/>
        </w:rPr>
        <w:t xml:space="preserve">ante el SERNAC </w:t>
      </w:r>
      <w:r>
        <w:rPr>
          <w:rFonts w:asciiTheme="minorHAnsi" w:hAnsiTheme="minorHAnsi" w:cstheme="minorHAnsi"/>
          <w:sz w:val="22"/>
          <w:szCs w:val="22"/>
        </w:rPr>
        <w:t>no es requisito para realizar una denuncia.</w:t>
      </w:r>
    </w:p>
    <w:p w:rsidR="00E20E78" w:rsidRPr="00393DD3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Sin embargo es muy recomendable que lo haga, toda vez que el SERNAC inicia una mediación voluntaria que puede permitir resolver su conflicto mediante una transacción extrajudicial.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35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¿Necesito un abogado para interponer una querella y demanda civil de indemnización perjuicios </w:t>
      </w:r>
      <w:r w:rsidR="003C4BA5">
        <w:rPr>
          <w:rFonts w:asciiTheme="minorHAnsi" w:hAnsiTheme="minorHAnsi" w:cstheme="minorHAnsi"/>
          <w:b/>
          <w:sz w:val="22"/>
          <w:szCs w:val="22"/>
        </w:rPr>
        <w:t>por infracciones a la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 Ley del Consumidor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B57F1C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No. La ley le permite comparecer personalmente sin patrocinio de abogado.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4BA5" w:rsidRDefault="00B75C47" w:rsidP="003C4BA5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36</w:t>
      </w:r>
      <w:r w:rsidR="003C4BA5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3C4BA5">
        <w:rPr>
          <w:rFonts w:asciiTheme="minorHAnsi" w:hAnsiTheme="minorHAnsi" w:cstheme="minorHAnsi"/>
          <w:b/>
          <w:sz w:val="22"/>
          <w:szCs w:val="22"/>
        </w:rPr>
        <w:t xml:space="preserve">¿Si no requiero un abogado para interponer </w:t>
      </w:r>
      <w:r w:rsidR="00DD3258">
        <w:rPr>
          <w:rFonts w:asciiTheme="minorHAnsi" w:hAnsiTheme="minorHAnsi" w:cstheme="minorHAnsi"/>
          <w:b/>
          <w:sz w:val="22"/>
          <w:szCs w:val="22"/>
        </w:rPr>
        <w:t>una</w:t>
      </w:r>
      <w:r w:rsidR="003C4BA5">
        <w:rPr>
          <w:rFonts w:asciiTheme="minorHAnsi" w:hAnsiTheme="minorHAnsi" w:cstheme="minorHAnsi"/>
          <w:b/>
          <w:sz w:val="22"/>
          <w:szCs w:val="22"/>
        </w:rPr>
        <w:t xml:space="preserve"> querella y demanda civil de indemnización perjuicios</w:t>
      </w:r>
      <w:r w:rsidR="00DD325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C4BA5">
        <w:rPr>
          <w:rFonts w:asciiTheme="minorHAnsi" w:hAnsiTheme="minorHAnsi" w:cstheme="minorHAnsi"/>
          <w:b/>
          <w:sz w:val="22"/>
          <w:szCs w:val="22"/>
        </w:rPr>
        <w:t>por qué tengo que pagar la notificación de la demanda</w:t>
      </w:r>
      <w:r w:rsidR="003C4BA5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DD3258" w:rsidRDefault="00DD3258" w:rsidP="003C4BA5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D3258" w:rsidRPr="00DD3258" w:rsidRDefault="00DD3258" w:rsidP="003C4BA5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 perseguir el cobro de una indemnización por los perjuicios causados, la notificación de la querella y demanda civil debe ser practicada personalmente o por cédula en el domicilio del querellado o demandado, por </w:t>
      </w:r>
      <w:r w:rsidR="00057F94">
        <w:rPr>
          <w:rFonts w:asciiTheme="minorHAnsi" w:hAnsiTheme="minorHAnsi" w:cstheme="minorHAnsi"/>
          <w:sz w:val="22"/>
          <w:szCs w:val="22"/>
        </w:rPr>
        <w:t>un receptor ad-hoc del Tribunal, cuyos derechos son fijados en el arancel de receptores judiciales establecido por el Ministerio de justicia.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C4BA5" w:rsidRDefault="003C4BA5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37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¿Cómo puedo redactar el escrito de querella y demanda civil de indemnización perjuicios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9411ED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Existe un formulario a disposición de los usuarios que puede descargar desde la página del SERNAC, </w:t>
      </w:r>
      <w:hyperlink r:id="rId9" w:history="1">
        <w:r w:rsidRPr="00372EAA">
          <w:rPr>
            <w:rStyle w:val="Hipervnculo"/>
            <w:rFonts w:asciiTheme="minorHAnsi" w:hAnsiTheme="minorHAnsi" w:cstheme="minorHAnsi"/>
            <w:sz w:val="22"/>
            <w:szCs w:val="22"/>
          </w:rPr>
          <w:t>www.sernac.cl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VII. EN MATERIA DE LEY DE COPROPIEDAD INMOBILIARIA</w:t>
      </w:r>
    </w:p>
    <w:p w:rsidR="00E20E78" w:rsidRPr="00495F04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38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¿Cuáles son los bienes de dominio común en un condominio de departamentos y/o casas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 bienes de dominio común son los que pertenecen a todos los propietarios del condominio tales como: el terreno, los espacios, las escaleras, los ascensores, los muros exteriores, las techumbres, los pasillos, los estacionamientos, las áreas verdes, jardines, bienes de recreación,   los ductos de agua potable y energía eléctrica, entre otros.</w:t>
      </w:r>
    </w:p>
    <w:p w:rsidR="00E20E78" w:rsidRPr="0010674A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Cada propietario de un departamento o casa es dueño exclusivo de su unidad y comunero en los bienes o espacios de dominio común.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39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¿Qué puedo hacer si tengo una filtración sanitaria proveniente del departamento superior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Tiene tres opciones: Resolver el conflicto por medio de una mediación con el Comité de Administración del condominio, interponer una denuncia ante la Dirección de Obras Municipales o ante el Juzgado de Policía Local.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40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¿Qué debe contener una denuncia por infracciones al régimen de condominios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1F511D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t xml:space="preserve">1.- </w:t>
      </w:r>
      <w:r w:rsidRPr="001F511D">
        <w:rPr>
          <w:rFonts w:cstheme="minorHAnsi"/>
        </w:rPr>
        <w:t xml:space="preserve"> Domicilio completo del inmueble en infracción.</w:t>
      </w:r>
    </w:p>
    <w:p w:rsidR="00E20E78" w:rsidRPr="001F511D" w:rsidRDefault="00E20E78" w:rsidP="00E20E7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2.- </w:t>
      </w:r>
      <w:r w:rsidRPr="001F511D">
        <w:rPr>
          <w:rFonts w:cstheme="minorHAnsi"/>
        </w:rPr>
        <w:t xml:space="preserve">Nombre completo y  RUT </w:t>
      </w:r>
      <w:r>
        <w:rPr>
          <w:rFonts w:cstheme="minorHAnsi"/>
        </w:rPr>
        <w:t xml:space="preserve">del denunciado(a) en su calidad de </w:t>
      </w:r>
      <w:r w:rsidRPr="001F511D">
        <w:rPr>
          <w:rFonts w:cstheme="minorHAnsi"/>
        </w:rPr>
        <w:t>propietario</w:t>
      </w:r>
      <w:r>
        <w:rPr>
          <w:rFonts w:cstheme="minorHAnsi"/>
        </w:rPr>
        <w:t>(a)</w:t>
      </w:r>
      <w:r w:rsidRPr="001F511D">
        <w:rPr>
          <w:rFonts w:cstheme="minorHAnsi"/>
        </w:rPr>
        <w:t>, arrendatario</w:t>
      </w:r>
      <w:r>
        <w:rPr>
          <w:rFonts w:cstheme="minorHAnsi"/>
        </w:rPr>
        <w:t>(a),</w:t>
      </w:r>
      <w:r w:rsidR="008D6078">
        <w:rPr>
          <w:rFonts w:cstheme="minorHAnsi"/>
        </w:rPr>
        <w:t xml:space="preserve"> u ocupante </w:t>
      </w:r>
      <w:r>
        <w:rPr>
          <w:rFonts w:cstheme="minorHAnsi"/>
        </w:rPr>
        <w:t>del inmueble.</w:t>
      </w:r>
    </w:p>
    <w:p w:rsidR="00E20E78" w:rsidRPr="001F511D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t>3.-</w:t>
      </w:r>
      <w:r w:rsidRPr="001F511D">
        <w:rPr>
          <w:rFonts w:cstheme="minorHAnsi"/>
        </w:rPr>
        <w:t xml:space="preserve"> Si se trata de la ocupación de espacios </w:t>
      </w:r>
      <w:r>
        <w:rPr>
          <w:rFonts w:cstheme="minorHAnsi"/>
        </w:rPr>
        <w:t xml:space="preserve">o bienes </w:t>
      </w:r>
      <w:r w:rsidRPr="001F511D">
        <w:rPr>
          <w:rFonts w:cstheme="minorHAnsi"/>
        </w:rPr>
        <w:t>comunes, indicar</w:t>
      </w:r>
      <w:r>
        <w:rPr>
          <w:rFonts w:cstheme="minorHAnsi"/>
        </w:rPr>
        <w:t xml:space="preserve"> </w:t>
      </w:r>
      <w:r w:rsidRPr="001F511D">
        <w:rPr>
          <w:rFonts w:cstheme="minorHAnsi"/>
        </w:rPr>
        <w:t xml:space="preserve">en qué consisten. </w:t>
      </w:r>
    </w:p>
    <w:p w:rsidR="00E20E78" w:rsidRPr="001F511D" w:rsidRDefault="00E20E78" w:rsidP="008D607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4.- </w:t>
      </w:r>
      <w:r w:rsidRPr="001F511D">
        <w:rPr>
          <w:rFonts w:cstheme="minorHAnsi"/>
        </w:rPr>
        <w:t xml:space="preserve">Si se trata de daños provocados por filtraciones </w:t>
      </w:r>
      <w:r>
        <w:rPr>
          <w:rFonts w:cstheme="minorHAnsi"/>
        </w:rPr>
        <w:t>sanitarias</w:t>
      </w:r>
      <w:r w:rsidRPr="001F511D">
        <w:rPr>
          <w:rFonts w:cstheme="minorHAnsi"/>
        </w:rPr>
        <w:t>, indicar las instalaciones del</w:t>
      </w:r>
      <w:r w:rsidR="008D6078">
        <w:rPr>
          <w:rFonts w:cstheme="minorHAnsi"/>
        </w:rPr>
        <w:t xml:space="preserve"> inmueble </w:t>
      </w:r>
      <w:r>
        <w:rPr>
          <w:rFonts w:cstheme="minorHAnsi"/>
        </w:rPr>
        <w:t>que se encuentran afectadas.</w:t>
      </w:r>
      <w:r w:rsidRPr="001F511D">
        <w:rPr>
          <w:rFonts w:cstheme="minorHAnsi"/>
        </w:rPr>
        <w:t xml:space="preserve"> </w:t>
      </w:r>
    </w:p>
    <w:p w:rsidR="00E20E78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t>5.-  Acompañar fotografías  y otros antecedentes pertinentes.</w:t>
      </w:r>
      <w:r w:rsidRPr="001F511D">
        <w:rPr>
          <w:rFonts w:cstheme="minorHAnsi"/>
        </w:rPr>
        <w:t xml:space="preserve"> </w:t>
      </w:r>
    </w:p>
    <w:p w:rsidR="00E20E78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t>6.- Acompañar Reglamento de Copropiedad.</w:t>
      </w:r>
    </w:p>
    <w:p w:rsidR="00E20E78" w:rsidRDefault="00E20E78" w:rsidP="00E20E78">
      <w:pPr>
        <w:spacing w:after="0"/>
        <w:rPr>
          <w:rFonts w:cstheme="minorHAnsi"/>
        </w:rPr>
      </w:pPr>
    </w:p>
    <w:p w:rsidR="00E20E78" w:rsidRPr="00FE2B52" w:rsidRDefault="00E20E78" w:rsidP="00E20E78">
      <w:pPr>
        <w:spacing w:after="0"/>
        <w:rPr>
          <w:rFonts w:cstheme="minorHAnsi"/>
          <w:b/>
          <w:u w:val="single"/>
        </w:rPr>
      </w:pPr>
      <w:r w:rsidRPr="00FE2B52">
        <w:rPr>
          <w:rFonts w:cstheme="minorHAnsi"/>
          <w:b/>
          <w:u w:val="single"/>
        </w:rPr>
        <w:t xml:space="preserve">VIII. </w:t>
      </w:r>
      <w:r w:rsidR="006757BD">
        <w:rPr>
          <w:rFonts w:cstheme="minorHAnsi"/>
          <w:b/>
          <w:u w:val="single"/>
        </w:rPr>
        <w:t xml:space="preserve"> </w:t>
      </w:r>
      <w:r w:rsidRPr="00FE2B52">
        <w:rPr>
          <w:rFonts w:cstheme="minorHAnsi"/>
          <w:b/>
          <w:u w:val="single"/>
        </w:rPr>
        <w:t>EN MATERIA DE LEY DE URBANISMO Y CONSTRUCCIONES</w:t>
      </w:r>
    </w:p>
    <w:p w:rsidR="00E20E78" w:rsidRPr="00495F04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41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¿Puedo ejecutar una construcción sin permiso municipal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D379E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9E8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. Si  Ud. realiza una construcción sin haber obtenido el permiso exigido por la Ley, se arriesga a ser sancionado con multa de </w:t>
      </w:r>
      <w:r>
        <w:rPr>
          <w:rFonts w:asciiTheme="minorHAnsi" w:hAnsiTheme="minorHAnsi" w:cstheme="minorHAnsi"/>
          <w:b/>
          <w:sz w:val="22"/>
          <w:szCs w:val="22"/>
        </w:rPr>
        <w:t>1 a 100 UTM</w:t>
      </w:r>
      <w:r>
        <w:rPr>
          <w:rFonts w:asciiTheme="minorHAnsi" w:hAnsiTheme="minorHAnsi" w:cstheme="minorHAnsi"/>
          <w:sz w:val="22"/>
          <w:szCs w:val="22"/>
        </w:rPr>
        <w:t xml:space="preserve">, sin perjuicio de la paralización o demolición de todo o parte de la obra. En caso de existir presupuesto de la obra, la multa puede llegar hasta el 20% del valor señalado en éste.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¿Cuáles son las obras que requieren permiso municipal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Pr="000445D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0445D2" w:rsidRDefault="00E20E78" w:rsidP="00E20E78">
      <w:pPr>
        <w:spacing w:after="0" w:line="240" w:lineRule="auto"/>
        <w:jc w:val="both"/>
        <w:rPr>
          <w:rFonts w:cstheme="minorHAnsi"/>
          <w:u w:val="single"/>
        </w:rPr>
      </w:pPr>
      <w:r w:rsidRPr="000445D2">
        <w:rPr>
          <w:rFonts w:cstheme="minorHAnsi"/>
        </w:rPr>
        <w:t xml:space="preserve">La construcción, reconstrucción, reparación, alteración, ampliación y demolición de una vivienda o edificio, requieren </w:t>
      </w:r>
      <w:r w:rsidRPr="000445D2">
        <w:rPr>
          <w:rFonts w:cstheme="minorHAnsi"/>
          <w:u w:val="single"/>
        </w:rPr>
        <w:t>permiso de la Dirección de Obras Municipales.</w:t>
      </w:r>
    </w:p>
    <w:p w:rsidR="009E0E1D" w:rsidRDefault="009E0E1D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EE344E" w:rsidRDefault="00EE344E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9E0E1D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>43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¿Dónde puedo denunciar infracciones a la Ley de Urbanismo y Construcciones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>?</w:t>
      </w:r>
    </w:p>
    <w:p w:rsidR="00EE344E" w:rsidRDefault="00EE344E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0445D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la Dirección de Obras de la Municipalidad de Pedro Aguirre Cerda, también en el Juzgado de Policía Local.</w:t>
      </w:r>
    </w:p>
    <w:p w:rsidR="00E20E78" w:rsidRDefault="00E20E78" w:rsidP="00E20E78">
      <w:pPr>
        <w:spacing w:after="0" w:line="240" w:lineRule="auto"/>
        <w:rPr>
          <w:rFonts w:ascii="Copperplate Gothic Bold" w:hAnsi="Copperplate Gothic Bold" w:cs="Arial"/>
          <w:sz w:val="32"/>
          <w:szCs w:val="32"/>
          <w:lang w:val="es-ES"/>
        </w:rPr>
      </w:pPr>
    </w:p>
    <w:p w:rsidR="00E20E78" w:rsidRDefault="00B75C47" w:rsidP="00EE344E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44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¿Qué debe contener una denuncia por infracciones a la Ley de Urbanismo y Construcciones? </w:t>
      </w:r>
    </w:p>
    <w:p w:rsidR="00EE344E" w:rsidRPr="00EE344E" w:rsidRDefault="00EE344E" w:rsidP="00EE344E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0445D2" w:rsidRDefault="00E20E78" w:rsidP="00E20E78">
      <w:p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1.- </w:t>
      </w:r>
      <w:r w:rsidRPr="000445D2">
        <w:rPr>
          <w:rFonts w:cstheme="minorHAnsi"/>
        </w:rPr>
        <w:t xml:space="preserve"> Domicilio completo </w:t>
      </w:r>
      <w:r>
        <w:rPr>
          <w:rFonts w:cstheme="minorHAnsi"/>
        </w:rPr>
        <w:t xml:space="preserve">del inmueble o </w:t>
      </w:r>
      <w:r w:rsidRPr="000445D2">
        <w:rPr>
          <w:rFonts w:cstheme="minorHAnsi"/>
        </w:rPr>
        <w:t>lugar donde se cometió la infracción.</w:t>
      </w:r>
    </w:p>
    <w:p w:rsidR="00E20E78" w:rsidRPr="000445D2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t xml:space="preserve">2.- </w:t>
      </w:r>
      <w:r w:rsidRPr="000445D2">
        <w:rPr>
          <w:rFonts w:cstheme="minorHAnsi"/>
        </w:rPr>
        <w:t xml:space="preserve"> Nombre completo y  RUT del propietario</w:t>
      </w:r>
      <w:r>
        <w:rPr>
          <w:rFonts w:cstheme="minorHAnsi"/>
        </w:rPr>
        <w:t xml:space="preserve">. </w:t>
      </w:r>
    </w:p>
    <w:p w:rsidR="00E20E78" w:rsidRPr="000445D2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t xml:space="preserve">3.- </w:t>
      </w:r>
      <w:r w:rsidRPr="000445D2">
        <w:rPr>
          <w:rFonts w:cstheme="minorHAnsi"/>
        </w:rPr>
        <w:t xml:space="preserve"> </w:t>
      </w:r>
      <w:r>
        <w:rPr>
          <w:rFonts w:cstheme="minorHAnsi"/>
        </w:rPr>
        <w:t xml:space="preserve">Indicar en qué consiste la obra Ej. </w:t>
      </w:r>
      <w:proofErr w:type="gramStart"/>
      <w:r>
        <w:rPr>
          <w:rFonts w:cstheme="minorHAnsi"/>
        </w:rPr>
        <w:t>construcción</w:t>
      </w:r>
      <w:proofErr w:type="gramEnd"/>
      <w:r>
        <w:rPr>
          <w:rFonts w:cstheme="minorHAnsi"/>
        </w:rPr>
        <w:t xml:space="preserve"> de ampliación de segundo piso. </w:t>
      </w:r>
    </w:p>
    <w:p w:rsidR="00E20E78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t>4.-</w:t>
      </w:r>
      <w:r w:rsidRPr="000445D2">
        <w:rPr>
          <w:rFonts w:cstheme="minorHAnsi"/>
        </w:rPr>
        <w:t xml:space="preserve"> </w:t>
      </w:r>
      <w:r>
        <w:rPr>
          <w:rFonts w:cstheme="minorHAnsi"/>
        </w:rPr>
        <w:t xml:space="preserve"> Mencionar  de qué forma le afecta la construcción</w:t>
      </w:r>
      <w:r w:rsidR="009E0E1D">
        <w:rPr>
          <w:rFonts w:cstheme="minorHAnsi"/>
        </w:rPr>
        <w:t xml:space="preserve"> Ej. </w:t>
      </w:r>
      <w:proofErr w:type="gramStart"/>
      <w:r>
        <w:rPr>
          <w:rFonts w:cstheme="minorHAnsi"/>
        </w:rPr>
        <w:t>muro</w:t>
      </w:r>
      <w:proofErr w:type="gramEnd"/>
      <w:r>
        <w:rPr>
          <w:rFonts w:cstheme="minorHAnsi"/>
        </w:rPr>
        <w:t xml:space="preserve"> medianero, cortafuego, canaletas, ventanas sin distanciamiento</w:t>
      </w:r>
      <w:r w:rsidR="00BD0F08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:rsidR="00E20E78" w:rsidRPr="000445D2" w:rsidRDefault="00E20E78" w:rsidP="00E20E78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5.-  Acompañar fotografías y otros antecedentes pertinentes.</w:t>
      </w:r>
      <w:r w:rsidRPr="000445D2">
        <w:rPr>
          <w:rFonts w:cstheme="minorHAnsi"/>
        </w:rPr>
        <w:t xml:space="preserve">   </w:t>
      </w:r>
    </w:p>
    <w:p w:rsidR="00E20E78" w:rsidRPr="00092FAA" w:rsidRDefault="00E20E78" w:rsidP="00095D9B">
      <w:pPr>
        <w:spacing w:after="0"/>
        <w:jc w:val="both"/>
        <w:rPr>
          <w:rFonts w:cstheme="minorHAnsi"/>
        </w:rPr>
      </w:pPr>
      <w:r>
        <w:rPr>
          <w:rFonts w:cstheme="minorHAnsi"/>
        </w:rPr>
        <w:t>6</w:t>
      </w:r>
      <w:r w:rsidRPr="000445D2">
        <w:rPr>
          <w:rFonts w:cstheme="minorHAnsi"/>
        </w:rPr>
        <w:t>.</w:t>
      </w:r>
      <w:r>
        <w:rPr>
          <w:rFonts w:cstheme="minorHAnsi"/>
        </w:rPr>
        <w:t>-</w:t>
      </w:r>
      <w:r w:rsidRPr="000445D2">
        <w:rPr>
          <w:rFonts w:cstheme="minorHAnsi"/>
        </w:rPr>
        <w:t xml:space="preserve"> </w:t>
      </w:r>
      <w:r>
        <w:rPr>
          <w:rFonts w:cstheme="minorHAnsi"/>
        </w:rPr>
        <w:t xml:space="preserve">  En lo posible indicar una  aproximación de  la </w:t>
      </w:r>
      <w:r w:rsidRPr="000445D2">
        <w:rPr>
          <w:rFonts w:cstheme="minorHAnsi"/>
        </w:rPr>
        <w:t>superficie construida, su</w:t>
      </w:r>
      <w:r>
        <w:rPr>
          <w:rFonts w:cstheme="minorHAnsi"/>
        </w:rPr>
        <w:t xml:space="preserve"> </w:t>
      </w:r>
      <w:r w:rsidRPr="000445D2">
        <w:rPr>
          <w:rFonts w:cstheme="minorHAnsi"/>
        </w:rPr>
        <w:t>materialidad u otras</w:t>
      </w:r>
      <w:r w:rsidR="009E0E1D">
        <w:rPr>
          <w:rFonts w:cstheme="minorHAnsi"/>
        </w:rPr>
        <w:t xml:space="preserve"> características. </w:t>
      </w:r>
    </w:p>
    <w:p w:rsidR="00E20E78" w:rsidRPr="00AD4BE6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 xml:space="preserve">IX. </w:t>
      </w:r>
      <w:r w:rsidR="009E0E1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EN MATERIA DE LEY SOBRE TENENCIA RESPONSABLE DE MASCOTAS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45</w:t>
      </w:r>
      <w:r w:rsidR="00E20E78">
        <w:rPr>
          <w:rFonts w:asciiTheme="minorHAnsi" w:hAnsiTheme="minorHAnsi" w:cstheme="minorHAnsi"/>
          <w:b/>
          <w:sz w:val="22"/>
          <w:szCs w:val="22"/>
        </w:rPr>
        <w:t>.-</w:t>
      </w:r>
      <w:r w:rsidR="009E0E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¿Qué responsabilidad enfrenta el dueño de un animal que no cumple con la obligación de alimentarlo, de recolectar y eliminar sus excrementos, de mantenerlo en su domicilio o lugar destinado para su cuidado en condiciones de higiene y seguridad?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2657E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dueño </w:t>
      </w:r>
      <w:r w:rsidR="009E0E1D">
        <w:rPr>
          <w:rFonts w:asciiTheme="minorHAnsi" w:hAnsiTheme="minorHAnsi" w:cstheme="minorHAnsi"/>
          <w:sz w:val="22"/>
          <w:szCs w:val="22"/>
        </w:rPr>
        <w:t xml:space="preserve">o poseedor </w:t>
      </w:r>
      <w:r>
        <w:rPr>
          <w:rFonts w:asciiTheme="minorHAnsi" w:hAnsiTheme="minorHAnsi" w:cstheme="minorHAnsi"/>
          <w:sz w:val="22"/>
          <w:szCs w:val="22"/>
        </w:rPr>
        <w:t xml:space="preserve">del animal  enfrenta multa de </w:t>
      </w:r>
      <w:r>
        <w:rPr>
          <w:rFonts w:asciiTheme="minorHAnsi" w:hAnsiTheme="minorHAnsi" w:cstheme="minorHAnsi"/>
          <w:b/>
          <w:sz w:val="22"/>
          <w:szCs w:val="22"/>
        </w:rPr>
        <w:t>1 a 30 UTM.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46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¿Dónde</w:t>
      </w:r>
      <w:r w:rsidR="00E20E78">
        <w:rPr>
          <w:rFonts w:asciiTheme="minorHAnsi" w:hAnsiTheme="minorHAnsi" w:cstheme="minorHAnsi"/>
          <w:sz w:val="22"/>
          <w:szCs w:val="22"/>
        </w:rPr>
        <w:t xml:space="preserve"> 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puedo denunciar la existencia de un perro en posible estado de abandono por falta de cuidados al interior de un inmueble?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C909F0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la Dirección de Medio Ambiente, Aseo y Ornato de la Municipalidad de Pedro Aguirre Cerda, quien constatará la denuncia en terreno emitiendo un informe que será derivado al Juzgado de Policía Local. 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47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¿Puedo denunciar ante el Juzgado de Policía Local una mordedura o ataque de un perro con resultado de lesiones graves?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No. Debe realizar denuncia ante Carabineros quienes la remitirán a la Fiscalía que corresponda.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X.  EN MATERIA DE LEY DE ALCOHOLES</w:t>
      </w:r>
    </w:p>
    <w:p w:rsidR="00E20E78" w:rsidRPr="00853496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48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¿A qué sanción me arriesgo si vendo bebidas alcohólicas en forma clandestina? 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-Multa de 5 a 20 UTM y comiso de las  bebidas y utensilios.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BB0E71">
        <w:rPr>
          <w:rFonts w:asciiTheme="minorHAnsi" w:hAnsiTheme="minorHAnsi" w:cstheme="minorHAnsi"/>
          <w:sz w:val="22"/>
          <w:szCs w:val="22"/>
          <w:u w:val="single"/>
        </w:rPr>
        <w:t>La segunda vez</w:t>
      </w:r>
      <w:r>
        <w:rPr>
          <w:rFonts w:asciiTheme="minorHAnsi" w:hAnsiTheme="minorHAnsi" w:cstheme="minorHAnsi"/>
          <w:sz w:val="22"/>
          <w:szCs w:val="22"/>
        </w:rPr>
        <w:t xml:space="preserve"> que se incurra en esta conducta multa de 5 a 20 UTM, comiso de las bebidas y utensilios y clausura del establecimiento cuando corresponda.</w:t>
      </w:r>
    </w:p>
    <w:p w:rsidR="00E20E78" w:rsidRPr="00664B2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BB0E71">
        <w:rPr>
          <w:rFonts w:asciiTheme="minorHAnsi" w:hAnsiTheme="minorHAnsi" w:cstheme="minorHAnsi"/>
          <w:sz w:val="22"/>
          <w:szCs w:val="22"/>
          <w:u w:val="single"/>
        </w:rPr>
        <w:t>La tercera transgresión</w:t>
      </w:r>
      <w:r>
        <w:rPr>
          <w:rFonts w:asciiTheme="minorHAnsi" w:hAnsiTheme="minorHAnsi" w:cstheme="minorHAnsi"/>
          <w:sz w:val="22"/>
          <w:szCs w:val="22"/>
        </w:rPr>
        <w:t xml:space="preserve">, además, con prisión inconmutable de 21 a 60 días.  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49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¿En qué consiste la infracción de conexión entre el local y la casa habitación?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9B2A4D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Todo establecimiento de expendio de bebidas alcohólicas, a excepción de hoteles y casas de pensión, deben estar absolutamente independientes de la casa habitación del comerciante o de cualquier otra persona.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50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¿Dónde exactamente debo poner la patente</w:t>
      </w:r>
      <w:r w:rsidR="00875A44">
        <w:rPr>
          <w:rFonts w:asciiTheme="minorHAnsi" w:hAnsiTheme="minorHAnsi" w:cstheme="minorHAnsi"/>
          <w:b/>
          <w:sz w:val="22"/>
          <w:szCs w:val="22"/>
        </w:rPr>
        <w:t xml:space="preserve"> de expendio de alcoholes</w:t>
      </w:r>
      <w:r w:rsidR="00E20E78">
        <w:rPr>
          <w:rFonts w:asciiTheme="minorHAnsi" w:hAnsiTheme="minorHAnsi" w:cstheme="minorHAnsi"/>
          <w:b/>
          <w:sz w:val="22"/>
          <w:szCs w:val="22"/>
        </w:rPr>
        <w:t>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patente deberá fijarse en el interior del local visible al público.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51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¿En qué lugar  debe estar el extracto de la Ley de Alcoholes?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el exterior de todo establec</w:t>
      </w:r>
      <w:r w:rsidR="00875A44">
        <w:rPr>
          <w:rFonts w:asciiTheme="minorHAnsi" w:hAnsiTheme="minorHAnsi" w:cstheme="minorHAnsi"/>
          <w:sz w:val="22"/>
          <w:szCs w:val="22"/>
        </w:rPr>
        <w:t xml:space="preserve">imiento de expendio de bebidas </w:t>
      </w:r>
      <w:r>
        <w:rPr>
          <w:rFonts w:asciiTheme="minorHAnsi" w:hAnsiTheme="minorHAnsi" w:cstheme="minorHAnsi"/>
          <w:sz w:val="22"/>
          <w:szCs w:val="22"/>
        </w:rPr>
        <w:t>alcohólicas se escribirá con letras perfectamente visibles la frase</w:t>
      </w:r>
      <w:proofErr w:type="gramStart"/>
      <w:r>
        <w:rPr>
          <w:rFonts w:asciiTheme="minorHAnsi" w:hAnsiTheme="minorHAnsi" w:cstheme="minorHAnsi"/>
          <w:sz w:val="22"/>
          <w:szCs w:val="22"/>
        </w:rPr>
        <w:t>:  &lt;</w:t>
      </w:r>
      <w:proofErr w:type="gramEnd"/>
      <w:r>
        <w:rPr>
          <w:rFonts w:asciiTheme="minorHAnsi" w:hAnsiTheme="minorHAnsi" w:cstheme="minorHAnsi"/>
          <w:sz w:val="22"/>
          <w:szCs w:val="22"/>
        </w:rPr>
        <w:t>Expendio de bebidas alcohólicas&gt;, la clasificación del negocio y la clase de patente que paga.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52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¿Puedo ingerir bebidas alcohólicas en la vía pública?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No. Se encuentra prohibido en calles, caminos, plazas, paseos y demás lugares de uso público.</w:t>
      </w:r>
    </w:p>
    <w:p w:rsidR="00E20E78" w:rsidRPr="005530C9" w:rsidRDefault="00875A44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m</w:t>
      </w:r>
      <w:r w:rsidR="00E20E78">
        <w:rPr>
          <w:rFonts w:asciiTheme="minorHAnsi" w:hAnsiTheme="minorHAnsi" w:cstheme="minorHAnsi"/>
          <w:sz w:val="22"/>
          <w:szCs w:val="22"/>
        </w:rPr>
        <w:t xml:space="preserve">ulta </w:t>
      </w:r>
      <w:r>
        <w:rPr>
          <w:rFonts w:asciiTheme="minorHAnsi" w:hAnsiTheme="minorHAnsi" w:cstheme="minorHAnsi"/>
          <w:sz w:val="22"/>
          <w:szCs w:val="22"/>
        </w:rPr>
        <w:t>es de 1</w:t>
      </w:r>
      <w:r w:rsidR="00E20E78">
        <w:rPr>
          <w:rFonts w:asciiTheme="minorHAnsi" w:hAnsiTheme="minorHAnsi" w:cstheme="minorHAnsi"/>
          <w:sz w:val="22"/>
          <w:szCs w:val="22"/>
        </w:rPr>
        <w:t xml:space="preserve"> UTM.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53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¿Puedo transitar en la vía pública en estado de ebriedad?</w:t>
      </w:r>
    </w:p>
    <w:p w:rsidR="00E20E78" w:rsidRPr="00BB0E71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B203F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No. Enfrenta </w:t>
      </w:r>
      <w:r w:rsidR="00E26994">
        <w:rPr>
          <w:rFonts w:asciiTheme="minorHAnsi" w:hAnsiTheme="minorHAnsi" w:cstheme="minorHAnsi"/>
          <w:sz w:val="22"/>
          <w:szCs w:val="22"/>
        </w:rPr>
        <w:t xml:space="preserve">una </w:t>
      </w:r>
      <w:r>
        <w:rPr>
          <w:rFonts w:asciiTheme="minorHAnsi" w:hAnsiTheme="minorHAnsi" w:cstheme="minorHAnsi"/>
          <w:sz w:val="22"/>
          <w:szCs w:val="22"/>
        </w:rPr>
        <w:t xml:space="preserve">multa de </w:t>
      </w:r>
      <w:r w:rsidR="00E2699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UTM.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XI. EN MATERIA DE ORDENANZA MUNICIPAL N°12 SOBRE TRANSPORTE DE BASURAS, DESECHOS, ESCOMBROS O RESIDUOS DE CUALQUIER TIPO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54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¿Cuál es la multa por trasladar o depositar basura, desechos o residuos de cualquier tipo hacia o en la vía pública, sitios eriazos, en vertederos o depósitos clandestinos o ilegales o en bienes nacionales de uso público desde vehículos motorizados, no motorizados o a tracción animal?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2E483F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56AC7">
        <w:rPr>
          <w:rFonts w:asciiTheme="minorHAnsi" w:hAnsiTheme="minorHAnsi" w:cstheme="minorHAnsi"/>
          <w:b/>
          <w:sz w:val="22"/>
          <w:szCs w:val="22"/>
        </w:rPr>
        <w:t>Multa de 2 a 100 UTM</w:t>
      </w:r>
      <w:r>
        <w:rPr>
          <w:rFonts w:asciiTheme="minorHAnsi" w:hAnsiTheme="minorHAnsi" w:cstheme="minorHAnsi"/>
          <w:sz w:val="22"/>
          <w:szCs w:val="22"/>
        </w:rPr>
        <w:t xml:space="preserve">, a quien encargue el traslado o depósito, la misma sanción se aplicará al propietario del vehículo motorizado que realice el transporte, salvo que acredite que el vehículo fue tomado sin su conocimiento o autorización expresa o tácita.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56AC7">
        <w:rPr>
          <w:rFonts w:asciiTheme="minorHAnsi" w:hAnsiTheme="minorHAnsi" w:cstheme="minorHAnsi"/>
          <w:b/>
          <w:sz w:val="22"/>
          <w:szCs w:val="22"/>
        </w:rPr>
        <w:t>Multa de 2 a 50 UTM</w:t>
      </w:r>
      <w:r>
        <w:rPr>
          <w:rFonts w:asciiTheme="minorHAnsi" w:hAnsiTheme="minorHAnsi" w:cstheme="minorHAnsi"/>
          <w:sz w:val="22"/>
          <w:szCs w:val="22"/>
        </w:rPr>
        <w:t xml:space="preserve">, a quien realice el traslado o depósito conduciendo vehículos motorizados. Adicionalmente se sancionará con suspensión de la licencia de conducir e inhabilidad para obtenerla hasta por dos años.  </w:t>
      </w:r>
    </w:p>
    <w:p w:rsidR="00E20E78" w:rsidRPr="001E221F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56AC7">
        <w:rPr>
          <w:rFonts w:asciiTheme="minorHAnsi" w:hAnsiTheme="minorHAnsi" w:cstheme="minorHAnsi"/>
          <w:b/>
          <w:sz w:val="22"/>
          <w:szCs w:val="22"/>
        </w:rPr>
        <w:t>Multa de 0,2 a 1 UTM</w:t>
      </w:r>
      <w:r>
        <w:rPr>
          <w:rFonts w:asciiTheme="minorHAnsi" w:hAnsiTheme="minorHAnsi" w:cstheme="minorHAnsi"/>
          <w:sz w:val="22"/>
          <w:szCs w:val="22"/>
        </w:rPr>
        <w:t xml:space="preserve"> y el retiro del carretón y los aperos a quien conduzca un vehículo de tracción animal. </w:t>
      </w:r>
    </w:p>
    <w:p w:rsidR="00E20E78" w:rsidRPr="001E221F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56AC7">
        <w:rPr>
          <w:rFonts w:asciiTheme="minorHAnsi" w:hAnsiTheme="minorHAnsi" w:cstheme="minorHAnsi"/>
          <w:b/>
          <w:sz w:val="22"/>
          <w:szCs w:val="22"/>
        </w:rPr>
        <w:t>Multa de 0,2 a 1 UTM</w:t>
      </w:r>
      <w:r>
        <w:rPr>
          <w:rFonts w:asciiTheme="minorHAnsi" w:hAnsiTheme="minorHAnsi" w:cstheme="minorHAnsi"/>
          <w:sz w:val="22"/>
          <w:szCs w:val="22"/>
        </w:rPr>
        <w:t xml:space="preserve"> y el retiro del vehículo a tracc</w:t>
      </w:r>
      <w:r w:rsidR="00100689">
        <w:rPr>
          <w:rFonts w:asciiTheme="minorHAnsi" w:hAnsiTheme="minorHAnsi" w:cstheme="minorHAnsi"/>
          <w:sz w:val="22"/>
          <w:szCs w:val="22"/>
        </w:rPr>
        <w:t xml:space="preserve">ión manual a quien lo conduzca o </w:t>
      </w:r>
      <w:r>
        <w:rPr>
          <w:rFonts w:asciiTheme="minorHAnsi" w:hAnsiTheme="minorHAnsi" w:cstheme="minorHAnsi"/>
          <w:sz w:val="22"/>
          <w:szCs w:val="22"/>
        </w:rPr>
        <w:t xml:space="preserve">a quien realice el traslado en vehículo no motorizado.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456AC7">
        <w:rPr>
          <w:rFonts w:asciiTheme="minorHAnsi" w:hAnsiTheme="minorHAnsi" w:cstheme="minorHAnsi"/>
          <w:b/>
          <w:sz w:val="22"/>
          <w:szCs w:val="22"/>
        </w:rPr>
        <w:t>Multa de 20 a 150 UTM</w:t>
      </w:r>
      <w:r>
        <w:rPr>
          <w:rFonts w:asciiTheme="minorHAnsi" w:hAnsiTheme="minorHAnsi" w:cstheme="minorHAnsi"/>
          <w:sz w:val="22"/>
          <w:szCs w:val="22"/>
        </w:rPr>
        <w:t xml:space="preserve"> si se encarga o realiza  el transporte, traslado o depósito de desechos tóxicos, peligrosos o infecciosos</w:t>
      </w:r>
      <w:r w:rsidR="00100689">
        <w:rPr>
          <w:rFonts w:asciiTheme="minorHAnsi" w:hAnsiTheme="minorHAnsi" w:cstheme="minorHAnsi"/>
          <w:sz w:val="22"/>
          <w:szCs w:val="22"/>
        </w:rPr>
        <w:t xml:space="preserve"> en cualquier tipo de vehículo </w:t>
      </w:r>
      <w:r>
        <w:rPr>
          <w:rFonts w:asciiTheme="minorHAnsi" w:hAnsiTheme="minorHAnsi" w:cstheme="minorHAnsi"/>
          <w:sz w:val="22"/>
          <w:szCs w:val="22"/>
        </w:rPr>
        <w:t>y el retiro del vehículo a tracc</w:t>
      </w:r>
      <w:r w:rsidR="00100689">
        <w:rPr>
          <w:rFonts w:asciiTheme="minorHAnsi" w:hAnsiTheme="minorHAnsi" w:cstheme="minorHAnsi"/>
          <w:sz w:val="22"/>
          <w:szCs w:val="22"/>
        </w:rPr>
        <w:t xml:space="preserve">ión manual a quien lo conduzca o </w:t>
      </w:r>
      <w:r>
        <w:rPr>
          <w:rFonts w:asciiTheme="minorHAnsi" w:hAnsiTheme="minorHAnsi" w:cstheme="minorHAnsi"/>
          <w:sz w:val="22"/>
          <w:szCs w:val="22"/>
        </w:rPr>
        <w:t>a quien realice el traslado en vehículo no motorizado. Adicionalmente será castigado con presidio menor en su grado medio y con la suspensión de la licencia de conducir e inhabilidad para obtenerla hasta por dos años.</w:t>
      </w:r>
    </w:p>
    <w:p w:rsidR="00E20E78" w:rsidRPr="001E221F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Reincidentes el doble de la multa por cada conducta y en los casos que corresponda se suspenderá nuevamente la licencia de conducir por un mínimo de seis meses y hasta dos años.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="00B75C47">
        <w:rPr>
          <w:rFonts w:asciiTheme="minorHAnsi" w:hAnsiTheme="minorHAnsi" w:cstheme="minorHAnsi"/>
          <w:b/>
          <w:sz w:val="22"/>
          <w:szCs w:val="22"/>
        </w:rPr>
        <w:t>5</w:t>
      </w:r>
      <w:r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>
        <w:rPr>
          <w:rFonts w:asciiTheme="minorHAnsi" w:hAnsiTheme="minorHAnsi" w:cstheme="minorHAnsi"/>
          <w:b/>
          <w:sz w:val="22"/>
          <w:szCs w:val="22"/>
        </w:rPr>
        <w:t>¿Pue</w:t>
      </w:r>
      <w:r w:rsidR="00100689">
        <w:rPr>
          <w:rFonts w:asciiTheme="minorHAnsi" w:hAnsiTheme="minorHAnsi" w:cstheme="minorHAnsi"/>
          <w:b/>
          <w:sz w:val="22"/>
          <w:szCs w:val="22"/>
        </w:rPr>
        <w:t xml:space="preserve">do denunciar a quien sorprenda en la comuna depositando </w:t>
      </w:r>
      <w:r>
        <w:rPr>
          <w:rFonts w:asciiTheme="minorHAnsi" w:hAnsiTheme="minorHAnsi" w:cstheme="minorHAnsi"/>
          <w:b/>
          <w:sz w:val="22"/>
          <w:szCs w:val="22"/>
        </w:rPr>
        <w:t>basura u otros desechos desde un vehículo motorizado, no motorizado o a tracción animal?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DF4F1E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Sí, c</w:t>
      </w:r>
      <w:r w:rsidR="00095D9B">
        <w:rPr>
          <w:rFonts w:asciiTheme="minorHAnsi" w:hAnsiTheme="minorHAnsi" w:cstheme="minorHAnsi"/>
          <w:sz w:val="22"/>
          <w:szCs w:val="22"/>
        </w:rPr>
        <w:t xml:space="preserve">ualquier persona que sorprenda </w:t>
      </w:r>
      <w:r>
        <w:rPr>
          <w:rFonts w:asciiTheme="minorHAnsi" w:hAnsiTheme="minorHAnsi" w:cstheme="minorHAnsi"/>
          <w:sz w:val="22"/>
          <w:szCs w:val="22"/>
        </w:rPr>
        <w:t>o detecte esta conducta la podrá poner en co</w:t>
      </w:r>
      <w:r w:rsidR="006C7A29">
        <w:rPr>
          <w:rFonts w:asciiTheme="minorHAnsi" w:hAnsiTheme="minorHAnsi" w:cstheme="minorHAnsi"/>
          <w:sz w:val="22"/>
          <w:szCs w:val="22"/>
        </w:rPr>
        <w:t xml:space="preserve">nocimiento de la Municipalidad, a </w:t>
      </w:r>
      <w:r>
        <w:rPr>
          <w:rFonts w:asciiTheme="minorHAnsi" w:hAnsiTheme="minorHAnsi" w:cstheme="minorHAnsi"/>
          <w:sz w:val="22"/>
          <w:szCs w:val="22"/>
        </w:rPr>
        <w:t>Carabineros de Chile o la autoridad sanitaria, quienes remitirán los antecedentes al Juzgado de Policía Local.  Las personas podrán acompañar fotografías, filmaciones u otros medios de prueba que acrediten el lugar, la patente del vehículo y el día en que sucedieron los hechos.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B75C47">
        <w:rPr>
          <w:rFonts w:asciiTheme="minorHAnsi" w:hAnsiTheme="minorHAnsi" w:cstheme="minorHAnsi"/>
          <w:b/>
          <w:sz w:val="22"/>
          <w:szCs w:val="22"/>
        </w:rPr>
        <w:t>6</w:t>
      </w:r>
      <w:r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>
        <w:rPr>
          <w:rFonts w:asciiTheme="minorHAnsi" w:hAnsiTheme="minorHAnsi" w:cstheme="minorHAnsi"/>
          <w:b/>
          <w:sz w:val="22"/>
          <w:szCs w:val="22"/>
        </w:rPr>
        <w:t>¿Dónde obtengo el permiso para transportar basura, desechos, escombros o residuos de cualquier tipo a un relleno sanitario o vertedero legalmente autorizado?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A364B5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la Dirección de Medio Ambiente, Aseo y Ornato de la Municipalidad de Pedro Aguirre Cerda, ubicada en calle Melinka N°2945, </w:t>
      </w:r>
      <w:r w:rsidR="00DD0795">
        <w:rPr>
          <w:rFonts w:asciiTheme="minorHAnsi" w:hAnsiTheme="minorHAnsi" w:cstheme="minorHAnsi"/>
          <w:sz w:val="22"/>
          <w:szCs w:val="22"/>
        </w:rPr>
        <w:t>teléfono</w:t>
      </w:r>
      <w:r>
        <w:rPr>
          <w:rFonts w:asciiTheme="minorHAnsi" w:hAnsiTheme="minorHAnsi" w:cstheme="minorHAnsi"/>
          <w:sz w:val="22"/>
          <w:szCs w:val="22"/>
        </w:rPr>
        <w:t xml:space="preserve"> 22 396 5362</w:t>
      </w:r>
      <w:r w:rsidR="00DD0795">
        <w:rPr>
          <w:rFonts w:asciiTheme="minorHAnsi" w:hAnsiTheme="minorHAnsi" w:cstheme="minorHAnsi"/>
          <w:sz w:val="22"/>
          <w:szCs w:val="22"/>
        </w:rPr>
        <w:t xml:space="preserve">, correo institucional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8E4A95">
          <w:rPr>
            <w:rStyle w:val="Hipervnculo"/>
            <w:rFonts w:asciiTheme="minorHAnsi" w:hAnsiTheme="minorHAnsi" w:cstheme="minorHAnsi"/>
            <w:sz w:val="22"/>
            <w:szCs w:val="22"/>
          </w:rPr>
          <w:t>aseoyornato@pedroaguirrecerda.cl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  <w:r w:rsidR="00DD079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en forma previa a realizar el transporte.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 xml:space="preserve">XII. EN MATERIA DE ORDENANZA MUNICIPAL N°2 DE ASEO DE LA COMUNA </w:t>
      </w:r>
      <w:r w:rsidR="00605CD4">
        <w:rPr>
          <w:rFonts w:asciiTheme="minorHAnsi" w:hAnsiTheme="minorHAnsi" w:cstheme="minorHAnsi"/>
          <w:b/>
          <w:sz w:val="22"/>
          <w:szCs w:val="22"/>
          <w:u w:val="single"/>
        </w:rPr>
        <w:t xml:space="preserve">DE </w:t>
      </w: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PEDRO AGUIRRRE CERDA</w:t>
      </w:r>
    </w:p>
    <w:p w:rsidR="00E20E78" w:rsidRPr="004A75AD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B75C47">
        <w:rPr>
          <w:rFonts w:asciiTheme="minorHAnsi" w:hAnsiTheme="minorHAnsi" w:cstheme="minorHAnsi"/>
          <w:b/>
          <w:sz w:val="22"/>
          <w:szCs w:val="22"/>
        </w:rPr>
        <w:t>7</w:t>
      </w:r>
      <w:r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>
        <w:rPr>
          <w:rFonts w:asciiTheme="minorHAnsi" w:hAnsiTheme="minorHAnsi" w:cstheme="minorHAnsi"/>
          <w:b/>
          <w:sz w:val="22"/>
          <w:szCs w:val="22"/>
        </w:rPr>
        <w:t>¿Qué prohíbe la Ordenanza de Aseo?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-Botar papeles, basuras de cualquier tipo, toda clase de objetos, desechos y substancias en las vías públicas, parques, jardines, cauces naturales o artificiales, sumideros, acequias, ríos o canales.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Botar escombros u otros materiales en los bienes nacionales de uso público, </w:t>
      </w:r>
      <w:r>
        <w:rPr>
          <w:rFonts w:asciiTheme="minorHAnsi" w:hAnsiTheme="minorHAnsi" w:cstheme="minorHAnsi"/>
          <w:sz w:val="22"/>
          <w:szCs w:val="22"/>
          <w:u w:val="single"/>
        </w:rPr>
        <w:t>los que sólo podrán depositarse temporalmente en la vía pública</w:t>
      </w:r>
      <w:r>
        <w:rPr>
          <w:rFonts w:asciiTheme="minorHAnsi" w:hAnsiTheme="minorHAnsi" w:cstheme="minorHAnsi"/>
          <w:sz w:val="22"/>
          <w:szCs w:val="22"/>
        </w:rPr>
        <w:t>, previo permiso municipal.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B75C47">
        <w:rPr>
          <w:rFonts w:asciiTheme="minorHAnsi" w:hAnsiTheme="minorHAnsi" w:cstheme="minorHAnsi"/>
          <w:b/>
          <w:sz w:val="22"/>
          <w:szCs w:val="22"/>
        </w:rPr>
        <w:t>8</w:t>
      </w:r>
      <w:r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>
        <w:rPr>
          <w:rFonts w:asciiTheme="minorHAnsi" w:hAnsiTheme="minorHAnsi" w:cstheme="minorHAnsi"/>
          <w:b/>
          <w:sz w:val="22"/>
          <w:szCs w:val="22"/>
        </w:rPr>
        <w:t>¿Puedo poner mi basura domiciliaria en la vía pública antes del paso del camión recolector?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-No, está prohibido, deberá hacer entrega de la basura sólo en el momento de pasar el vehículo recolector municipal</w:t>
      </w:r>
      <w:r w:rsidR="00605CD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en bolsas de material plástico reglamentarias y amarradas.</w:t>
      </w:r>
    </w:p>
    <w:p w:rsidR="00E20E78" w:rsidRPr="00816D41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816D41">
        <w:rPr>
          <w:rFonts w:asciiTheme="minorHAnsi" w:hAnsiTheme="minorHAnsi" w:cstheme="minorHAnsi"/>
          <w:sz w:val="22"/>
          <w:szCs w:val="22"/>
          <w:u w:val="single"/>
        </w:rPr>
        <w:t>Se exceptúan</w:t>
      </w:r>
      <w:r>
        <w:rPr>
          <w:rFonts w:asciiTheme="minorHAnsi" w:hAnsiTheme="minorHAnsi" w:cstheme="minorHAnsi"/>
          <w:sz w:val="22"/>
          <w:szCs w:val="22"/>
        </w:rPr>
        <w:t xml:space="preserve"> los vecinos que vivan en pasajes o calles interiores de conjuntos habitacionales que sólo tengan un acceso a una vía pública, y los que teniendo más de un acceso, sus calzadas tengan un anch</w:t>
      </w:r>
      <w:r w:rsidR="00605CD4">
        <w:rPr>
          <w:rFonts w:asciiTheme="minorHAnsi" w:hAnsiTheme="minorHAnsi" w:cstheme="minorHAnsi"/>
          <w:sz w:val="22"/>
          <w:szCs w:val="22"/>
        </w:rPr>
        <w:t xml:space="preserve">o igual o inferior a 4 metros, </w:t>
      </w:r>
      <w:r>
        <w:rPr>
          <w:rFonts w:asciiTheme="minorHAnsi" w:hAnsiTheme="minorHAnsi" w:cstheme="minorHAnsi"/>
          <w:sz w:val="22"/>
          <w:szCs w:val="22"/>
        </w:rPr>
        <w:t xml:space="preserve">los vecinos deberán entregar la basura </w:t>
      </w:r>
      <w:r w:rsidR="00605CD4">
        <w:rPr>
          <w:rFonts w:asciiTheme="minorHAnsi" w:hAnsiTheme="minorHAnsi" w:cstheme="minorHAnsi"/>
          <w:sz w:val="22"/>
          <w:szCs w:val="22"/>
        </w:rPr>
        <w:t xml:space="preserve">domiciliaria </w:t>
      </w:r>
      <w:r>
        <w:rPr>
          <w:rFonts w:asciiTheme="minorHAnsi" w:hAnsiTheme="minorHAnsi" w:cstheme="minorHAnsi"/>
          <w:sz w:val="22"/>
          <w:szCs w:val="22"/>
        </w:rPr>
        <w:t xml:space="preserve">en bolsas reglamentarias y amarradas, a la entrada del pasaje o calle, antes de la hora que pasa el camión recolector por el lugar.   </w:t>
      </w:r>
    </w:p>
    <w:p w:rsidR="00E20E78" w:rsidRPr="00404EA9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59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¿Cuál es la multa que enfrento si cometo infracciones a la Ordenanza de Aseo de la comuna?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-Multa de 1 a 5 UTM, previa denuncia de particulares afectados, Carabineros o Inspectores Municipales, sin perjuicio de las sanciones establecidas en el Código Sanitario.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En caso de reincidencia las multas podrán elevarse hasta 10 UTM.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20E78" w:rsidRPr="00FE2B52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 xml:space="preserve">XIII. EN MATERIA DE ORDENANZA MUNICIPAL N°11 SOBRE EXPLOTACIÓN COMERCIAL DE MÁQUINAS DE HABILIDAD, DESTREZA O JUEGOS SIMILARES 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60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¿Qué diferencia </w:t>
      </w:r>
      <w:r w:rsidR="003B3B0C">
        <w:rPr>
          <w:rFonts w:asciiTheme="minorHAnsi" w:hAnsiTheme="minorHAnsi" w:cstheme="minorHAnsi"/>
          <w:b/>
          <w:sz w:val="22"/>
          <w:szCs w:val="22"/>
        </w:rPr>
        <w:t>existe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 entre una máquina de juego de azar y una de destreza?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Pr="0023448E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-El juego de azar depende exclusivamente del acaso o de la suerte del jugador, esta actividad, excepto en los casinos de juego autorizados, </w:t>
      </w:r>
      <w:r>
        <w:rPr>
          <w:rFonts w:asciiTheme="minorHAnsi" w:hAnsiTheme="minorHAnsi" w:cstheme="minorHAnsi"/>
          <w:b/>
          <w:sz w:val="22"/>
          <w:szCs w:val="22"/>
        </w:rPr>
        <w:t>es ilegal y está tipificada como delito en nuestra legislación.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El juego de destreza en cambio, es aquel donde predomina la habilidad del jugador cuyas máquinas no son consideradas como ilícitas.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61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¿Cuántas máquinas de habilidad, destreza o juegos similares autoriza la Municipalidad de Pedro Aguirre Cerda para explotarlas?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Pr="00EF493E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-Sólo </w:t>
      </w:r>
      <w:r>
        <w:rPr>
          <w:rFonts w:asciiTheme="minorHAnsi" w:hAnsiTheme="minorHAnsi" w:cstheme="minorHAnsi"/>
          <w:sz w:val="22"/>
          <w:szCs w:val="22"/>
          <w:u w:val="single"/>
        </w:rPr>
        <w:t>cuatro máquinas</w:t>
      </w:r>
      <w:r>
        <w:rPr>
          <w:rFonts w:asciiTheme="minorHAnsi" w:hAnsiTheme="minorHAnsi" w:cstheme="minorHAnsi"/>
          <w:sz w:val="22"/>
          <w:szCs w:val="22"/>
        </w:rPr>
        <w:t xml:space="preserve">  como máximo por inmueble (o rol habitacional) </w:t>
      </w:r>
    </w:p>
    <w:p w:rsidR="00E20E78" w:rsidRDefault="003B3B0C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</w:t>
      </w:r>
      <w:r w:rsidR="00E20E78">
        <w:rPr>
          <w:rFonts w:asciiTheme="minorHAnsi" w:hAnsiTheme="minorHAnsi" w:cstheme="minorHAnsi"/>
          <w:sz w:val="22"/>
          <w:szCs w:val="22"/>
        </w:rPr>
        <w:t>a explotación comercial de máquinas de habilidad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20E78">
        <w:rPr>
          <w:rFonts w:asciiTheme="minorHAnsi" w:hAnsiTheme="minorHAnsi" w:cstheme="minorHAnsi"/>
          <w:sz w:val="22"/>
          <w:szCs w:val="22"/>
        </w:rPr>
        <w:t xml:space="preserve">destreza </w:t>
      </w:r>
      <w:r>
        <w:rPr>
          <w:rFonts w:asciiTheme="minorHAnsi" w:hAnsiTheme="minorHAnsi" w:cstheme="minorHAnsi"/>
          <w:sz w:val="22"/>
          <w:szCs w:val="22"/>
        </w:rPr>
        <w:t xml:space="preserve">o juego similares, </w:t>
      </w:r>
      <w:r w:rsidR="00E20E78">
        <w:rPr>
          <w:rFonts w:asciiTheme="minorHAnsi" w:hAnsiTheme="minorHAnsi" w:cstheme="minorHAnsi"/>
          <w:sz w:val="22"/>
          <w:szCs w:val="22"/>
        </w:rPr>
        <w:t xml:space="preserve">deberá estar amparada por una patente comercial. 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Además del permiso, la Municipalidad otorgará un sello por cada máquina, </w:t>
      </w:r>
      <w:r w:rsidR="003B3B0C">
        <w:rPr>
          <w:rFonts w:asciiTheme="minorHAnsi" w:hAnsiTheme="minorHAnsi" w:cstheme="minorHAnsi"/>
          <w:sz w:val="22"/>
          <w:szCs w:val="22"/>
        </w:rPr>
        <w:t>de acuerdo</w:t>
      </w:r>
      <w:r>
        <w:rPr>
          <w:rFonts w:asciiTheme="minorHAnsi" w:hAnsiTheme="minorHAnsi" w:cstheme="minorHAnsi"/>
          <w:sz w:val="22"/>
          <w:szCs w:val="22"/>
        </w:rPr>
        <w:t xml:space="preserve"> la Ordenanza N°1 </w:t>
      </w:r>
      <w:r w:rsidR="003B3B0C">
        <w:rPr>
          <w:rFonts w:asciiTheme="minorHAnsi" w:hAnsiTheme="minorHAnsi" w:cstheme="minorHAnsi"/>
          <w:sz w:val="22"/>
          <w:szCs w:val="22"/>
        </w:rPr>
        <w:t>sobre derechos municipales por permisos, concesiones y servicios.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62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¿Qué institución define si la máquina es de azar o de destreza?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informe de la Superintendencia de Casinos de Juego que señale dicha circunstancia.</w:t>
      </w:r>
    </w:p>
    <w:p w:rsidR="00E20E78" w:rsidRPr="00404EA9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0E78" w:rsidRDefault="00B75C47" w:rsidP="00E20E7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63</w:t>
      </w:r>
      <w:r w:rsidR="00E20E7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E20E78">
        <w:rPr>
          <w:rFonts w:asciiTheme="minorHAnsi" w:hAnsiTheme="minorHAnsi" w:cstheme="minorHAnsi"/>
          <w:b/>
          <w:sz w:val="22"/>
          <w:szCs w:val="22"/>
        </w:rPr>
        <w:t>¿Cuál es la multa que enfrento si exploto máquinas de habilidad</w:t>
      </w:r>
      <w:r w:rsidR="00EE344E">
        <w:rPr>
          <w:rFonts w:asciiTheme="minorHAnsi" w:hAnsiTheme="minorHAnsi" w:cstheme="minorHAnsi"/>
          <w:b/>
          <w:sz w:val="22"/>
          <w:szCs w:val="22"/>
        </w:rPr>
        <w:t>,</w:t>
      </w:r>
      <w:r w:rsidR="00E20E78">
        <w:rPr>
          <w:rFonts w:asciiTheme="minorHAnsi" w:hAnsiTheme="minorHAnsi" w:cstheme="minorHAnsi"/>
          <w:b/>
          <w:sz w:val="22"/>
          <w:szCs w:val="22"/>
        </w:rPr>
        <w:t xml:space="preserve"> destreza </w:t>
      </w:r>
      <w:r w:rsidR="00EE344E">
        <w:rPr>
          <w:rFonts w:asciiTheme="minorHAnsi" w:hAnsiTheme="minorHAnsi" w:cstheme="minorHAnsi"/>
          <w:b/>
          <w:sz w:val="22"/>
          <w:szCs w:val="22"/>
        </w:rPr>
        <w:t xml:space="preserve">o juegos similares </w:t>
      </w:r>
      <w:r w:rsidR="00E20E78">
        <w:rPr>
          <w:rFonts w:asciiTheme="minorHAnsi" w:hAnsiTheme="minorHAnsi" w:cstheme="minorHAnsi"/>
          <w:b/>
          <w:sz w:val="22"/>
          <w:szCs w:val="22"/>
        </w:rPr>
        <w:t>sin permiso municipal?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-Multa de 1 a 5 UTM.</w:t>
      </w:r>
    </w:p>
    <w:p w:rsidR="00E20E78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-La reincidencia ascenderá al duplo de lo pagado en la primera infracción, sin exceder de 5 UTM,  para estos efectos se considerarán las infracciones cometidas dentro de los 24 meses anteriores a la última denuncia. </w:t>
      </w:r>
    </w:p>
    <w:p w:rsidR="00E20E78" w:rsidRPr="0023448E" w:rsidRDefault="00E20E78" w:rsidP="00E20E78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Cada máquina que no cuente con un sello otorgado por la Municipalidad, será afectada con una multa no inferior a  1 UTM y no podrá exceder de 5 UTM.</w:t>
      </w:r>
    </w:p>
    <w:p w:rsidR="00EE344E" w:rsidRDefault="00EE344E" w:rsidP="00EE344E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617E8" w:rsidRDefault="00EE344E" w:rsidP="00EE344E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>. EN MATERIA DE ORDENANZA MUNICIPAL N°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 xml:space="preserve"> SOBRE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COMERCIO EN LA VÍA PÚBLICA</w:t>
      </w:r>
    </w:p>
    <w:p w:rsidR="00A617E8" w:rsidRDefault="00A617E8" w:rsidP="00EE344E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53BDD" w:rsidRDefault="00B75C47" w:rsidP="00D53BDD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64</w:t>
      </w:r>
      <w:r w:rsidR="00D53BDD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D53BDD">
        <w:rPr>
          <w:rFonts w:asciiTheme="minorHAnsi" w:hAnsiTheme="minorHAnsi" w:cstheme="minorHAnsi"/>
          <w:b/>
          <w:sz w:val="22"/>
          <w:szCs w:val="22"/>
        </w:rPr>
        <w:t>¿Cuál es el espacio máximo que puede ocupar un puesto en las ferias libres?</w:t>
      </w:r>
    </w:p>
    <w:p w:rsidR="00D53BDD" w:rsidRDefault="00D53BDD" w:rsidP="00D53BDD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3BDD" w:rsidRDefault="00D53BDD" w:rsidP="00D53BDD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-El espacio máximo es de 3,00 metros de frente por 1,50 a 2,00 metros de fondo, dependiendo esto ú</w:t>
      </w:r>
      <w:r w:rsidR="003E28C7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timo de la calzada.</w:t>
      </w:r>
    </w:p>
    <w:p w:rsidR="00D53BDD" w:rsidRDefault="00D53BDD" w:rsidP="00EE344E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-Los carros isotérmicos podrán ocupar un máximo de 4,50 metros de frente por 2,50 metros de fondo.  </w:t>
      </w:r>
    </w:p>
    <w:p w:rsidR="0028707E" w:rsidRDefault="00D53BDD" w:rsidP="00EE344E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-Todo comerciante que postule por primera vez, no podrá exceder de 3,00 metros de frente.</w:t>
      </w:r>
    </w:p>
    <w:p w:rsidR="0028707E" w:rsidRDefault="0028707E" w:rsidP="00EE344E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707E" w:rsidRDefault="00B75C47" w:rsidP="0028707E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65</w:t>
      </w:r>
      <w:r w:rsidR="0028707E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28707E">
        <w:rPr>
          <w:rFonts w:asciiTheme="minorHAnsi" w:hAnsiTheme="minorHAnsi" w:cstheme="minorHAnsi"/>
          <w:b/>
          <w:sz w:val="22"/>
          <w:szCs w:val="22"/>
        </w:rPr>
        <w:t>¿Cuál es el horario de ingreso, postura y/o instalación de la</w:t>
      </w:r>
      <w:r w:rsidR="003E6A85">
        <w:rPr>
          <w:rFonts w:asciiTheme="minorHAnsi" w:hAnsiTheme="minorHAnsi" w:cstheme="minorHAnsi"/>
          <w:b/>
          <w:sz w:val="22"/>
          <w:szCs w:val="22"/>
        </w:rPr>
        <w:t>s</w:t>
      </w:r>
      <w:r w:rsidR="0028707E">
        <w:rPr>
          <w:rFonts w:asciiTheme="minorHAnsi" w:hAnsiTheme="minorHAnsi" w:cstheme="minorHAnsi"/>
          <w:b/>
          <w:sz w:val="22"/>
          <w:szCs w:val="22"/>
        </w:rPr>
        <w:t xml:space="preserve"> feria</w:t>
      </w:r>
      <w:r w:rsidR="003E6A85">
        <w:rPr>
          <w:rFonts w:asciiTheme="minorHAnsi" w:hAnsiTheme="minorHAnsi" w:cstheme="minorHAnsi"/>
          <w:b/>
          <w:sz w:val="22"/>
          <w:szCs w:val="22"/>
        </w:rPr>
        <w:t>s</w:t>
      </w:r>
      <w:r w:rsidR="0028707E">
        <w:rPr>
          <w:rFonts w:asciiTheme="minorHAnsi" w:hAnsiTheme="minorHAnsi" w:cstheme="minorHAnsi"/>
          <w:b/>
          <w:sz w:val="22"/>
          <w:szCs w:val="22"/>
        </w:rPr>
        <w:t xml:space="preserve"> libre</w:t>
      </w:r>
      <w:r w:rsidR="003E6A85">
        <w:rPr>
          <w:rFonts w:asciiTheme="minorHAnsi" w:hAnsiTheme="minorHAnsi" w:cstheme="minorHAnsi"/>
          <w:b/>
          <w:sz w:val="22"/>
          <w:szCs w:val="22"/>
        </w:rPr>
        <w:t>s</w:t>
      </w:r>
      <w:r w:rsidR="0028707E">
        <w:rPr>
          <w:rFonts w:asciiTheme="minorHAnsi" w:hAnsiTheme="minorHAnsi" w:cstheme="minorHAnsi"/>
          <w:b/>
          <w:sz w:val="22"/>
          <w:szCs w:val="22"/>
        </w:rPr>
        <w:t>?</w:t>
      </w:r>
    </w:p>
    <w:p w:rsidR="00EE344E" w:rsidRPr="00D53BDD" w:rsidRDefault="00EE344E" w:rsidP="00EE344E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2B5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EE344E" w:rsidRDefault="0028707E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-Lunes a viernes de 07:30 a 09:00 horas.</w:t>
      </w:r>
    </w:p>
    <w:p w:rsidR="00EE344E" w:rsidRDefault="0028707E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Sábados</w:t>
      </w:r>
      <w:r w:rsidR="003E6A8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domingos y festivos de 08:30 a 09:30 horas.</w:t>
      </w:r>
    </w:p>
    <w:p w:rsidR="0028707E" w:rsidRDefault="0028707E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28707E" w:rsidRDefault="00B75C47" w:rsidP="003E6A85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66</w:t>
      </w:r>
      <w:r w:rsidR="0028707E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28707E">
        <w:rPr>
          <w:rFonts w:asciiTheme="minorHAnsi" w:hAnsiTheme="minorHAnsi" w:cstheme="minorHAnsi"/>
          <w:b/>
          <w:sz w:val="22"/>
          <w:szCs w:val="22"/>
        </w:rPr>
        <w:t xml:space="preserve">¿Cuál es el horario </w:t>
      </w:r>
      <w:r w:rsidR="003E6A85">
        <w:rPr>
          <w:rFonts w:asciiTheme="minorHAnsi" w:hAnsiTheme="minorHAnsi" w:cstheme="minorHAnsi"/>
          <w:b/>
          <w:sz w:val="22"/>
          <w:szCs w:val="22"/>
        </w:rPr>
        <w:t>de término de funcionamiento o cierre y el desarme de</w:t>
      </w:r>
      <w:r w:rsidR="0028707E">
        <w:rPr>
          <w:rFonts w:asciiTheme="minorHAnsi" w:hAnsiTheme="minorHAnsi" w:cstheme="minorHAnsi"/>
          <w:b/>
          <w:sz w:val="22"/>
          <w:szCs w:val="22"/>
        </w:rPr>
        <w:t xml:space="preserve"> la</w:t>
      </w:r>
      <w:r w:rsidR="003E6A85">
        <w:rPr>
          <w:rFonts w:asciiTheme="minorHAnsi" w:hAnsiTheme="minorHAnsi" w:cstheme="minorHAnsi"/>
          <w:b/>
          <w:sz w:val="22"/>
          <w:szCs w:val="22"/>
        </w:rPr>
        <w:t>s</w:t>
      </w:r>
      <w:r w:rsidR="0028707E">
        <w:rPr>
          <w:rFonts w:asciiTheme="minorHAnsi" w:hAnsiTheme="minorHAnsi" w:cstheme="minorHAnsi"/>
          <w:b/>
          <w:sz w:val="22"/>
          <w:szCs w:val="22"/>
        </w:rPr>
        <w:t xml:space="preserve"> feria</w:t>
      </w:r>
      <w:r w:rsidR="003E6A85">
        <w:rPr>
          <w:rFonts w:asciiTheme="minorHAnsi" w:hAnsiTheme="minorHAnsi" w:cstheme="minorHAnsi"/>
          <w:b/>
          <w:sz w:val="22"/>
          <w:szCs w:val="22"/>
        </w:rPr>
        <w:t>s</w:t>
      </w:r>
      <w:r w:rsidR="0028707E">
        <w:rPr>
          <w:rFonts w:asciiTheme="minorHAnsi" w:hAnsiTheme="minorHAnsi" w:cstheme="minorHAnsi"/>
          <w:b/>
          <w:sz w:val="22"/>
          <w:szCs w:val="22"/>
        </w:rPr>
        <w:t xml:space="preserve"> libre</w:t>
      </w:r>
      <w:r w:rsidR="003E6A85">
        <w:rPr>
          <w:rFonts w:asciiTheme="minorHAnsi" w:hAnsiTheme="minorHAnsi" w:cstheme="minorHAnsi"/>
          <w:b/>
          <w:sz w:val="22"/>
          <w:szCs w:val="22"/>
        </w:rPr>
        <w:t>s</w:t>
      </w:r>
      <w:r w:rsidR="0028707E">
        <w:rPr>
          <w:rFonts w:asciiTheme="minorHAnsi" w:hAnsiTheme="minorHAnsi" w:cstheme="minorHAnsi"/>
          <w:b/>
          <w:sz w:val="22"/>
          <w:szCs w:val="22"/>
        </w:rPr>
        <w:t>?</w:t>
      </w:r>
    </w:p>
    <w:p w:rsidR="003E6A85" w:rsidRDefault="003E6A85" w:rsidP="003E6A85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6A85" w:rsidRDefault="003E6A85" w:rsidP="003E6A85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Lunes a viernes hasta las 14:30 horas</w:t>
      </w:r>
    </w:p>
    <w:p w:rsidR="003E6A85" w:rsidRPr="003E6A85" w:rsidRDefault="003E6A85" w:rsidP="003E6A85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Sábados, domingos y festivos hasta las 15:30 horas.</w:t>
      </w:r>
    </w:p>
    <w:p w:rsidR="0028707E" w:rsidRDefault="0028707E" w:rsidP="0028707E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707E" w:rsidRDefault="00B75C47" w:rsidP="0028707E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67</w:t>
      </w:r>
      <w:r w:rsidR="0028707E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28707E">
        <w:rPr>
          <w:rFonts w:asciiTheme="minorHAnsi" w:hAnsiTheme="minorHAnsi" w:cstheme="minorHAnsi"/>
          <w:b/>
          <w:sz w:val="22"/>
          <w:szCs w:val="22"/>
        </w:rPr>
        <w:t>¿Cuál es el horario del levantamiento con abandono físico de la feria libre?</w:t>
      </w:r>
    </w:p>
    <w:p w:rsidR="0028707E" w:rsidRDefault="0028707E" w:rsidP="0028707E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707E" w:rsidRDefault="0028707E" w:rsidP="0028707E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Lunes a viernes hasta las 15:00 horas</w:t>
      </w:r>
    </w:p>
    <w:p w:rsidR="004719C5" w:rsidRDefault="0028707E" w:rsidP="004719C5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Sábados, domingos y festivos hasta las 16:00 horas.</w:t>
      </w:r>
    </w:p>
    <w:p w:rsidR="004719C5" w:rsidRDefault="004719C5" w:rsidP="004719C5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719C5" w:rsidRDefault="00B75C47" w:rsidP="004719C5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68</w:t>
      </w:r>
      <w:r w:rsidR="004719C5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4719C5">
        <w:rPr>
          <w:rFonts w:asciiTheme="minorHAnsi" w:hAnsiTheme="minorHAnsi" w:cstheme="minorHAnsi"/>
          <w:b/>
          <w:sz w:val="22"/>
          <w:szCs w:val="22"/>
        </w:rPr>
        <w:t>¿Si ya vendí mis productos puedo levantar mi puesto?</w:t>
      </w:r>
    </w:p>
    <w:p w:rsidR="004719C5" w:rsidRDefault="004719C5" w:rsidP="004719C5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7E19" w:rsidRDefault="004719C5" w:rsidP="004719C5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No. Solo podrá levantar sus instalaciones en el horario establecido</w:t>
      </w:r>
      <w:r w:rsidR="007734E7">
        <w:rPr>
          <w:rFonts w:asciiTheme="minorHAnsi" w:hAnsiTheme="minorHAnsi" w:cstheme="minorHAnsi"/>
          <w:sz w:val="22"/>
          <w:szCs w:val="22"/>
        </w:rPr>
        <w:t>, salvo excepciones autorizadas previamente por funcionarios del Departamento de Inspecciones de la Municipalidad.</w:t>
      </w:r>
    </w:p>
    <w:p w:rsidR="00EE344E" w:rsidRDefault="00EE344E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9F63DD" w:rsidRDefault="00B75C47" w:rsidP="009F63DD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69</w:t>
      </w:r>
      <w:r w:rsidR="009F63DD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9F63DD">
        <w:rPr>
          <w:rFonts w:asciiTheme="minorHAnsi" w:hAnsiTheme="minorHAnsi" w:cstheme="minorHAnsi"/>
          <w:b/>
          <w:sz w:val="22"/>
          <w:szCs w:val="22"/>
        </w:rPr>
        <w:t>¿Cuál es el valor de la multa por infracciones en las ferias libres?</w:t>
      </w:r>
    </w:p>
    <w:p w:rsidR="00EE344E" w:rsidRDefault="00EE344E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9F63DD" w:rsidRDefault="009F63DD" w:rsidP="003E28C7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-Multa de </w:t>
      </w:r>
      <w:r w:rsidR="003E28C7">
        <w:rPr>
          <w:rFonts w:asciiTheme="minorHAnsi" w:hAnsiTheme="minorHAnsi" w:cstheme="minorHAnsi"/>
          <w:sz w:val="22"/>
          <w:szCs w:val="22"/>
        </w:rPr>
        <w:t>0,5</w:t>
      </w:r>
      <w:r>
        <w:rPr>
          <w:rFonts w:asciiTheme="minorHAnsi" w:hAnsiTheme="minorHAnsi" w:cstheme="minorHAnsi"/>
          <w:sz w:val="22"/>
          <w:szCs w:val="22"/>
        </w:rPr>
        <w:t xml:space="preserve"> a 5 UTM.</w:t>
      </w:r>
    </w:p>
    <w:p w:rsidR="009F63DD" w:rsidRDefault="009F63DD" w:rsidP="003E28C7">
      <w:pPr>
        <w:pStyle w:val="Ttulo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-La reincidencia, una vez aplicada la multa, por tres veces consecutivas en el año calendario, será causal suficiente para la cancelación del derecho al </w:t>
      </w:r>
      <w:r w:rsidR="00B513C8">
        <w:rPr>
          <w:rFonts w:asciiTheme="minorHAnsi" w:hAnsiTheme="minorHAnsi" w:cstheme="minorHAnsi"/>
          <w:sz w:val="22"/>
          <w:szCs w:val="22"/>
        </w:rPr>
        <w:t>bien nacional de uso público, la cual podrá ser sustituida por una pena accesoria de suspensión del permiso hasta por 30 días, por una sola vez.</w:t>
      </w:r>
    </w:p>
    <w:p w:rsidR="009F63DD" w:rsidRPr="00B513C8" w:rsidRDefault="009F63DD" w:rsidP="009F63DD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:rsidR="00B513C8" w:rsidRDefault="00B75C47" w:rsidP="00B513C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70</w:t>
      </w:r>
      <w:bookmarkStart w:id="0" w:name="_GoBack"/>
      <w:bookmarkEnd w:id="0"/>
      <w:r w:rsidR="00B513C8" w:rsidRPr="002B4E90">
        <w:rPr>
          <w:rFonts w:asciiTheme="minorHAnsi" w:hAnsiTheme="minorHAnsi" w:cstheme="minorHAnsi"/>
          <w:b/>
          <w:sz w:val="22"/>
          <w:szCs w:val="22"/>
        </w:rPr>
        <w:t xml:space="preserve">.- </w:t>
      </w:r>
      <w:r w:rsidR="00B513C8">
        <w:rPr>
          <w:rFonts w:asciiTheme="minorHAnsi" w:hAnsiTheme="minorHAnsi" w:cstheme="minorHAnsi"/>
          <w:b/>
          <w:sz w:val="22"/>
          <w:szCs w:val="22"/>
        </w:rPr>
        <w:t>¿Cuáles son las infracciones consideradas graves?</w:t>
      </w:r>
    </w:p>
    <w:p w:rsidR="00B513C8" w:rsidRDefault="00B513C8" w:rsidP="00B513C8">
      <w:pPr>
        <w:pStyle w:val="Ttul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513C8" w:rsidRPr="00B513C8" w:rsidRDefault="00B513C8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1.- La venta con engaño en el peso, manteniendo balanzas en mal estado de funcionamiento, facultándose a los Inspectores Municipales para su decomiso y su devolución está sujeta a previo pago de la multa respectiva aplicada por la Sra. Jueza.</w:t>
      </w:r>
    </w:p>
    <w:p w:rsidR="00EE344E" w:rsidRDefault="00B513C8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2.- La venta de artículos en manifiesto estado de descomposición, atenta</w:t>
      </w:r>
      <w:r w:rsidR="00895E2D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do con ello a la salud de la población.</w:t>
      </w:r>
    </w:p>
    <w:p w:rsidR="00B513C8" w:rsidRDefault="00B513C8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3.- El entorpecimiento, oposición o negarse a la fiscalización municipal, tendrá el mismo carácter que el contribuyente que agreda de hecho o en forma verbal a los Funcionarios Municipales que realicen tareas propias del servicio (Código Penal)</w:t>
      </w:r>
      <w:r w:rsidR="00BE7013">
        <w:rPr>
          <w:rFonts w:asciiTheme="minorHAnsi" w:hAnsiTheme="minorHAnsi" w:cstheme="minorHAnsi"/>
          <w:sz w:val="22"/>
          <w:szCs w:val="22"/>
        </w:rPr>
        <w:t>.</w:t>
      </w:r>
    </w:p>
    <w:p w:rsidR="00E773E6" w:rsidRDefault="00B513C8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4.- </w:t>
      </w:r>
      <w:r w:rsidR="00E773E6">
        <w:rPr>
          <w:rFonts w:asciiTheme="minorHAnsi" w:hAnsiTheme="minorHAnsi" w:cstheme="minorHAnsi"/>
          <w:sz w:val="22"/>
          <w:szCs w:val="22"/>
        </w:rPr>
        <w:t>La agresión señalada precedentemente podrá considerarse causal suficiente de caducidad del permiso.</w:t>
      </w:r>
    </w:p>
    <w:p w:rsidR="00E773E6" w:rsidRDefault="00E773E6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5.- El comerciante establecido que ampare al comerciante clandestino, tendrá una pena accesoria de 30 días de suspensión.</w:t>
      </w:r>
    </w:p>
    <w:p w:rsidR="00E773E6" w:rsidRDefault="00E773E6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6.- El que se encontrare sancionado con caducidad de su permiso y quebrante dicha sanción.</w:t>
      </w:r>
    </w:p>
    <w:p w:rsidR="00B513C8" w:rsidRDefault="00E773E6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7.- Mantener enseres, mercaderías o instalaciones fuera de los horarios establecidos.  </w:t>
      </w:r>
    </w:p>
    <w:p w:rsidR="00EE344E" w:rsidRDefault="00E773E6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8.- Trabajar en estado de intemperancia o consumir alcohol en su lugar de trabajo.</w:t>
      </w:r>
    </w:p>
    <w:p w:rsidR="00E773E6" w:rsidRDefault="00E773E6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9.- no cumplir con los horarios de funcionamiento establecidos.</w:t>
      </w:r>
    </w:p>
    <w:p w:rsidR="00EE344E" w:rsidRDefault="00EE344E" w:rsidP="00BE7013">
      <w:pPr>
        <w:pStyle w:val="Ttul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E344E" w:rsidRDefault="00EE344E" w:rsidP="00BE7013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BE7013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95D9B" w:rsidRDefault="00095D9B" w:rsidP="00BE7013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BE7013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BE7013">
      <w:pPr>
        <w:pStyle w:val="Ttul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773E6" w:rsidRPr="0002285B" w:rsidRDefault="00E773E6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20E78" w:rsidRPr="0002285B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CARMEN GLORIA GONZÁLEZ PAVEZ</w:t>
      </w:r>
    </w:p>
    <w:p w:rsidR="00E20E78" w:rsidRPr="0002285B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</w:r>
      <w:r w:rsidRPr="0002285B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02285B">
        <w:rPr>
          <w:rFonts w:asciiTheme="minorHAnsi" w:hAnsiTheme="minorHAnsi" w:cstheme="minorHAnsi"/>
          <w:sz w:val="22"/>
          <w:szCs w:val="22"/>
        </w:rPr>
        <w:t xml:space="preserve">JUEZA </w:t>
      </w:r>
      <w:r>
        <w:rPr>
          <w:rFonts w:asciiTheme="minorHAnsi" w:hAnsiTheme="minorHAnsi" w:cstheme="minorHAnsi"/>
          <w:sz w:val="22"/>
          <w:szCs w:val="22"/>
        </w:rPr>
        <w:t>TITULAR</w:t>
      </w:r>
    </w:p>
    <w:p w:rsidR="00E20E78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20E78" w:rsidRDefault="00E20E78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095D9B" w:rsidRDefault="00095D9B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E773E6" w:rsidRDefault="00E773E6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PAOLA MIANO MÖDINGER</w:t>
      </w:r>
    </w:p>
    <w:p w:rsidR="00E20E78" w:rsidRPr="0002285B" w:rsidRDefault="00E773E6" w:rsidP="00E20E78">
      <w:pPr>
        <w:pStyle w:val="Ttul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20E78" w:rsidRPr="0002285B">
        <w:rPr>
          <w:rFonts w:asciiTheme="minorHAnsi" w:hAnsiTheme="minorHAnsi" w:cstheme="minorHAnsi"/>
          <w:sz w:val="22"/>
          <w:szCs w:val="22"/>
        </w:rPr>
        <w:t xml:space="preserve">SECRETARIA </w:t>
      </w:r>
      <w:r>
        <w:rPr>
          <w:rFonts w:asciiTheme="minorHAnsi" w:hAnsiTheme="minorHAnsi" w:cstheme="minorHAnsi"/>
          <w:sz w:val="22"/>
          <w:szCs w:val="22"/>
        </w:rPr>
        <w:t>ABOGADA</w:t>
      </w:r>
    </w:p>
    <w:p w:rsidR="00204464" w:rsidRPr="00E20E78" w:rsidRDefault="00204464">
      <w:pPr>
        <w:rPr>
          <w:lang w:val="es-ES"/>
        </w:rPr>
      </w:pPr>
    </w:p>
    <w:sectPr w:rsidR="00204464" w:rsidRPr="00E20E78" w:rsidSect="00204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5E7"/>
    <w:multiLevelType w:val="hybridMultilevel"/>
    <w:tmpl w:val="52FACE06"/>
    <w:lvl w:ilvl="0" w:tplc="1B3AD4EE">
      <w:start w:val="7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D2EE6"/>
    <w:multiLevelType w:val="hybridMultilevel"/>
    <w:tmpl w:val="40DE0D2E"/>
    <w:lvl w:ilvl="0" w:tplc="902EA3E0">
      <w:start w:val="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B3ECA"/>
    <w:multiLevelType w:val="hybridMultilevel"/>
    <w:tmpl w:val="825EC702"/>
    <w:lvl w:ilvl="0" w:tplc="295AC71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A7D99"/>
    <w:multiLevelType w:val="hybridMultilevel"/>
    <w:tmpl w:val="0E44A886"/>
    <w:lvl w:ilvl="0" w:tplc="0A9450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913F7"/>
    <w:multiLevelType w:val="hybridMultilevel"/>
    <w:tmpl w:val="B52E549A"/>
    <w:lvl w:ilvl="0" w:tplc="51129258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3E86"/>
    <w:multiLevelType w:val="hybridMultilevel"/>
    <w:tmpl w:val="274AA536"/>
    <w:lvl w:ilvl="0" w:tplc="978C45B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9"/>
    <w:rsid w:val="000063FB"/>
    <w:rsid w:val="00020160"/>
    <w:rsid w:val="00057F94"/>
    <w:rsid w:val="000600F0"/>
    <w:rsid w:val="00095D9B"/>
    <w:rsid w:val="000C04AE"/>
    <w:rsid w:val="000F64C3"/>
    <w:rsid w:val="00100689"/>
    <w:rsid w:val="0012241D"/>
    <w:rsid w:val="00127F8B"/>
    <w:rsid w:val="00130443"/>
    <w:rsid w:val="001316CA"/>
    <w:rsid w:val="0019407A"/>
    <w:rsid w:val="00196102"/>
    <w:rsid w:val="001B1B60"/>
    <w:rsid w:val="001C7BE6"/>
    <w:rsid w:val="001F1664"/>
    <w:rsid w:val="00203247"/>
    <w:rsid w:val="00204464"/>
    <w:rsid w:val="00272882"/>
    <w:rsid w:val="0028707E"/>
    <w:rsid w:val="002A1BBB"/>
    <w:rsid w:val="002A482D"/>
    <w:rsid w:val="002C3D62"/>
    <w:rsid w:val="002F6C63"/>
    <w:rsid w:val="00324803"/>
    <w:rsid w:val="00344939"/>
    <w:rsid w:val="00354C48"/>
    <w:rsid w:val="003B1757"/>
    <w:rsid w:val="003B3B0C"/>
    <w:rsid w:val="003C4A5C"/>
    <w:rsid w:val="003C4BA5"/>
    <w:rsid w:val="003E28C7"/>
    <w:rsid w:val="003E6A85"/>
    <w:rsid w:val="0040009F"/>
    <w:rsid w:val="00431BB0"/>
    <w:rsid w:val="004712F9"/>
    <w:rsid w:val="004719C5"/>
    <w:rsid w:val="0047257B"/>
    <w:rsid w:val="004C25A8"/>
    <w:rsid w:val="004D5DB5"/>
    <w:rsid w:val="004F1A84"/>
    <w:rsid w:val="005020E8"/>
    <w:rsid w:val="005259ED"/>
    <w:rsid w:val="005333D0"/>
    <w:rsid w:val="00581C73"/>
    <w:rsid w:val="005F4D64"/>
    <w:rsid w:val="006006C1"/>
    <w:rsid w:val="00605CD4"/>
    <w:rsid w:val="0062286F"/>
    <w:rsid w:val="00622F4D"/>
    <w:rsid w:val="00625C03"/>
    <w:rsid w:val="00637E19"/>
    <w:rsid w:val="00650DAD"/>
    <w:rsid w:val="00665352"/>
    <w:rsid w:val="00673016"/>
    <w:rsid w:val="006757BD"/>
    <w:rsid w:val="0068314B"/>
    <w:rsid w:val="006B2DCD"/>
    <w:rsid w:val="006C72EF"/>
    <w:rsid w:val="006C7A29"/>
    <w:rsid w:val="006E3836"/>
    <w:rsid w:val="006E7592"/>
    <w:rsid w:val="006F3E95"/>
    <w:rsid w:val="0071520B"/>
    <w:rsid w:val="00720740"/>
    <w:rsid w:val="00735025"/>
    <w:rsid w:val="00761043"/>
    <w:rsid w:val="00765085"/>
    <w:rsid w:val="007734E7"/>
    <w:rsid w:val="00790B69"/>
    <w:rsid w:val="007A07FA"/>
    <w:rsid w:val="007A0D2E"/>
    <w:rsid w:val="00806D53"/>
    <w:rsid w:val="00833107"/>
    <w:rsid w:val="00875A44"/>
    <w:rsid w:val="00875BEF"/>
    <w:rsid w:val="00895E2D"/>
    <w:rsid w:val="008D6078"/>
    <w:rsid w:val="008F39B5"/>
    <w:rsid w:val="009143A3"/>
    <w:rsid w:val="009442BF"/>
    <w:rsid w:val="009865AB"/>
    <w:rsid w:val="009E0E1D"/>
    <w:rsid w:val="009F1DC3"/>
    <w:rsid w:val="009F63DD"/>
    <w:rsid w:val="00A22DD3"/>
    <w:rsid w:val="00A617E8"/>
    <w:rsid w:val="00A626A7"/>
    <w:rsid w:val="00A6517B"/>
    <w:rsid w:val="00A74299"/>
    <w:rsid w:val="00A82A47"/>
    <w:rsid w:val="00A91B23"/>
    <w:rsid w:val="00AF5850"/>
    <w:rsid w:val="00B03F5C"/>
    <w:rsid w:val="00B1052F"/>
    <w:rsid w:val="00B11258"/>
    <w:rsid w:val="00B513C8"/>
    <w:rsid w:val="00B75C47"/>
    <w:rsid w:val="00BD0F08"/>
    <w:rsid w:val="00BE7013"/>
    <w:rsid w:val="00C058EE"/>
    <w:rsid w:val="00C16279"/>
    <w:rsid w:val="00C85449"/>
    <w:rsid w:val="00C92513"/>
    <w:rsid w:val="00CF1FF4"/>
    <w:rsid w:val="00D11D81"/>
    <w:rsid w:val="00D24587"/>
    <w:rsid w:val="00D47F66"/>
    <w:rsid w:val="00D53BDD"/>
    <w:rsid w:val="00D9728C"/>
    <w:rsid w:val="00DB5F2A"/>
    <w:rsid w:val="00DC26EA"/>
    <w:rsid w:val="00DD0795"/>
    <w:rsid w:val="00DD3258"/>
    <w:rsid w:val="00E01097"/>
    <w:rsid w:val="00E14526"/>
    <w:rsid w:val="00E20E78"/>
    <w:rsid w:val="00E26994"/>
    <w:rsid w:val="00E31C7A"/>
    <w:rsid w:val="00E773E6"/>
    <w:rsid w:val="00E84ED4"/>
    <w:rsid w:val="00E87875"/>
    <w:rsid w:val="00EC03A9"/>
    <w:rsid w:val="00EE344E"/>
    <w:rsid w:val="00F17006"/>
    <w:rsid w:val="00F34F0B"/>
    <w:rsid w:val="00F50580"/>
    <w:rsid w:val="00F937FF"/>
    <w:rsid w:val="00FA144F"/>
    <w:rsid w:val="00F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20E7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20E78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20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20E7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20E78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20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abineros.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arcadero@pedroaguirrecerd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zgado@pedroaguirrecerda.c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eoyornato@pedroaguirrecerd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na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4545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mbacciarini</dc:creator>
  <cp:lastModifiedBy>Alejandro A.J. Jarpa</cp:lastModifiedBy>
  <cp:revision>2</cp:revision>
  <cp:lastPrinted>2021-07-12T15:44:00Z</cp:lastPrinted>
  <dcterms:created xsi:type="dcterms:W3CDTF">2022-01-24T18:04:00Z</dcterms:created>
  <dcterms:modified xsi:type="dcterms:W3CDTF">2022-01-24T18:04:00Z</dcterms:modified>
</cp:coreProperties>
</file>